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55D2" w14:textId="598BFF87" w:rsidR="00D32438" w:rsidRPr="009E44C6" w:rsidRDefault="00AB571D" w:rsidP="00AB571D">
      <w:pPr>
        <w:jc w:val="center"/>
        <w:rPr>
          <w:rFonts w:ascii="Arial" w:hAnsi="Arial" w:cs="Arial"/>
          <w:b/>
          <w:bCs/>
          <w:color w:val="385623" w:themeColor="accent6" w:themeShade="80"/>
          <w:sz w:val="40"/>
          <w:szCs w:val="40"/>
          <w:shd w:val="clear" w:color="auto" w:fill="FFFFFF"/>
        </w:rPr>
      </w:pPr>
      <w:r w:rsidRPr="009E44C6">
        <w:rPr>
          <w:rFonts w:ascii="Arial" w:hAnsi="Arial" w:cs="Arial"/>
          <w:b/>
          <w:bCs/>
          <w:color w:val="385623" w:themeColor="accent6" w:themeShade="80"/>
          <w:sz w:val="40"/>
          <w:szCs w:val="40"/>
          <w:shd w:val="clear" w:color="auto" w:fill="FFFFFF"/>
        </w:rPr>
        <w:t>Military Cognitive Performance (MCP) Blueprint</w:t>
      </w:r>
    </w:p>
    <w:p w14:paraId="2FF515B8" w14:textId="3619CC30" w:rsidR="009E44C6" w:rsidRDefault="009E44C6">
      <w:pPr>
        <w:rPr>
          <w:rFonts w:ascii="Arial" w:hAnsi="Arial" w:cs="Arial"/>
          <w:color w:val="500050"/>
          <w:highlight w:val="yellow"/>
          <w:shd w:val="clear" w:color="auto" w:fill="FFFFFF"/>
        </w:rPr>
      </w:pPr>
    </w:p>
    <w:p w14:paraId="21996612" w14:textId="77777777" w:rsidR="00011467" w:rsidRDefault="00011467" w:rsidP="004C0CED">
      <w:pPr>
        <w:pStyle w:val="NormalWeb"/>
        <w:spacing w:before="0" w:beforeAutospacing="0" w:after="0" w:afterAutospacing="0"/>
        <w:rPr>
          <w:rFonts w:ascii="Roboto" w:hAnsi="Roboto"/>
          <w:color w:val="000000"/>
          <w:sz w:val="23"/>
          <w:szCs w:val="23"/>
          <w:bdr w:val="none" w:sz="0" w:space="0" w:color="auto" w:frame="1"/>
        </w:rPr>
      </w:pPr>
    </w:p>
    <w:p w14:paraId="23AB0E4E" w14:textId="70EF2633" w:rsidR="004C0CED" w:rsidRDefault="004C0CED" w:rsidP="004C0CED">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The MCP Technician Certificate of Completion is intended for licensed or non-licensed active duty or military contractor support staff who want to demonstrate that they have followed a standardized training program to learn how to use the EEG and HRV biofeedback modalities to provide optimal performance training using these modalities.</w:t>
      </w:r>
    </w:p>
    <w:p w14:paraId="74508C51" w14:textId="77777777" w:rsidR="004C0CED" w:rsidRDefault="004C0CED" w:rsidP="004C0CED">
      <w:pPr>
        <w:pStyle w:val="NormalWeb"/>
        <w:spacing w:before="0" w:beforeAutospacing="0" w:after="0" w:afterAutospacing="0"/>
        <w:rPr>
          <w:rFonts w:ascii="Roboto" w:hAnsi="Roboto"/>
          <w:color w:val="4A4A4A"/>
          <w:sz w:val="23"/>
          <w:szCs w:val="23"/>
        </w:rPr>
      </w:pPr>
    </w:p>
    <w:p w14:paraId="5123F24A" w14:textId="77777777" w:rsidR="004C0CED" w:rsidRPr="00777EA5" w:rsidRDefault="004C0CED" w:rsidP="004C0CED">
      <w:pPr>
        <w:pStyle w:val="NormalWeb"/>
        <w:spacing w:before="0" w:beforeAutospacing="0" w:after="0" w:afterAutospacing="0"/>
        <w:rPr>
          <w:rFonts w:ascii="Roboto" w:hAnsi="Roboto"/>
          <w:i/>
          <w:iCs/>
          <w:color w:val="000000"/>
          <w:sz w:val="22"/>
          <w:szCs w:val="22"/>
          <w:bdr w:val="none" w:sz="0" w:space="0" w:color="auto" w:frame="1"/>
        </w:rPr>
      </w:pPr>
      <w:r w:rsidRPr="00777EA5">
        <w:rPr>
          <w:rFonts w:ascii="Roboto" w:hAnsi="Roboto"/>
          <w:i/>
          <w:iCs/>
          <w:color w:val="000000"/>
          <w:sz w:val="22"/>
          <w:szCs w:val="22"/>
          <w:bdr w:val="none" w:sz="0" w:space="0" w:color="auto" w:frame="1"/>
        </w:rPr>
        <w:t xml:space="preserve">***A BCIA Certificate of Completion is not a designation and as such, certificate holders will not be listed on the website. Only those who have completed the full certification process are </w:t>
      </w:r>
      <w:proofErr w:type="gramStart"/>
      <w:r w:rsidRPr="00777EA5">
        <w:rPr>
          <w:rFonts w:ascii="Roboto" w:hAnsi="Roboto"/>
          <w:i/>
          <w:iCs/>
          <w:color w:val="000000"/>
          <w:sz w:val="22"/>
          <w:szCs w:val="22"/>
          <w:bdr w:val="none" w:sz="0" w:space="0" w:color="auto" w:frame="1"/>
        </w:rPr>
        <w:t>listed.*</w:t>
      </w:r>
      <w:proofErr w:type="gramEnd"/>
      <w:r w:rsidRPr="00777EA5">
        <w:rPr>
          <w:rFonts w:ascii="Roboto" w:hAnsi="Roboto"/>
          <w:i/>
          <w:iCs/>
          <w:color w:val="000000"/>
          <w:sz w:val="22"/>
          <w:szCs w:val="22"/>
          <w:bdr w:val="none" w:sz="0" w:space="0" w:color="auto" w:frame="1"/>
        </w:rPr>
        <w:t>**</w:t>
      </w:r>
    </w:p>
    <w:p w14:paraId="16BB1F43" w14:textId="6B12EC41" w:rsidR="004C0CED" w:rsidRDefault="004C0CED">
      <w:pPr>
        <w:rPr>
          <w:rFonts w:ascii="Arial" w:hAnsi="Arial" w:cs="Arial"/>
          <w:color w:val="500050"/>
          <w:highlight w:val="yellow"/>
          <w:shd w:val="clear" w:color="auto" w:fill="FFFFFF"/>
        </w:rPr>
      </w:pPr>
    </w:p>
    <w:p w14:paraId="4FFE5E9E" w14:textId="6C80A78A" w:rsidR="004C0CED" w:rsidRDefault="004C0CED">
      <w:pPr>
        <w:rPr>
          <w:rFonts w:ascii="Arial" w:hAnsi="Arial" w:cs="Arial"/>
          <w:color w:val="500050"/>
          <w:highlight w:val="yellow"/>
          <w:shd w:val="clear" w:color="auto" w:fill="FFFFFF"/>
        </w:rPr>
      </w:pPr>
    </w:p>
    <w:p w14:paraId="05F771B7" w14:textId="1E5B4F12" w:rsidR="00AB571D" w:rsidRPr="00956BE2" w:rsidRDefault="00AB571D">
      <w:pPr>
        <w:rPr>
          <w:rFonts w:ascii="Arial" w:hAnsi="Arial" w:cs="Arial"/>
          <w:color w:val="500050"/>
          <w:sz w:val="28"/>
          <w:szCs w:val="28"/>
          <w:shd w:val="clear" w:color="auto" w:fill="FFFFFF"/>
        </w:rPr>
      </w:pPr>
      <w:r w:rsidRPr="00956BE2">
        <w:rPr>
          <w:rFonts w:ascii="Arial" w:hAnsi="Arial" w:cs="Arial"/>
          <w:color w:val="500050"/>
          <w:sz w:val="28"/>
          <w:szCs w:val="28"/>
          <w:highlight w:val="yellow"/>
          <w:shd w:val="clear" w:color="auto" w:fill="FFFFFF"/>
        </w:rPr>
        <w:t>Application:</w:t>
      </w:r>
      <w:r w:rsidRPr="00956BE2">
        <w:rPr>
          <w:rFonts w:ascii="Arial" w:hAnsi="Arial" w:cs="Arial"/>
          <w:color w:val="500050"/>
          <w:sz w:val="28"/>
          <w:szCs w:val="28"/>
          <w:shd w:val="clear" w:color="auto" w:fill="FFFFFF"/>
        </w:rPr>
        <w:t xml:space="preserve"> </w:t>
      </w:r>
    </w:p>
    <w:p w14:paraId="78CD3535" w14:textId="364DFC90" w:rsidR="00AB571D" w:rsidRDefault="00AB571D">
      <w:pPr>
        <w:rPr>
          <w:rFonts w:ascii="Arial" w:hAnsi="Arial" w:cs="Arial"/>
          <w:color w:val="500050"/>
          <w:shd w:val="clear" w:color="auto" w:fill="FFFFFF"/>
        </w:rPr>
      </w:pPr>
      <w:r w:rsidRPr="00AB571D">
        <w:rPr>
          <w:rFonts w:ascii="Arial" w:hAnsi="Arial" w:cs="Arial"/>
          <w:noProof/>
          <w:color w:val="500050"/>
          <w:shd w:val="clear" w:color="auto" w:fill="FFFFFF"/>
        </w:rPr>
        <w:drawing>
          <wp:inline distT="0" distB="0" distL="0" distR="0" wp14:anchorId="0DDF2CE9" wp14:editId="0A7F87DE">
            <wp:extent cx="5701733" cy="3853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04903" cy="3855685"/>
                    </a:xfrm>
                    <a:prstGeom prst="rect">
                      <a:avLst/>
                    </a:prstGeom>
                  </pic:spPr>
                </pic:pic>
              </a:graphicData>
            </a:graphic>
          </wp:inline>
        </w:drawing>
      </w:r>
    </w:p>
    <w:p w14:paraId="68DEFC79" w14:textId="4D8897D5" w:rsidR="008F0AD8" w:rsidRDefault="008F0AD8">
      <w:pPr>
        <w:rPr>
          <w:rFonts w:ascii="Arial" w:hAnsi="Arial" w:cs="Arial"/>
          <w:color w:val="500050"/>
          <w:shd w:val="clear" w:color="auto" w:fill="FFFFFF"/>
        </w:rPr>
      </w:pPr>
    </w:p>
    <w:p w14:paraId="751288EA" w14:textId="77777777" w:rsidR="00011467" w:rsidRDefault="00011467">
      <w:pPr>
        <w:rPr>
          <w:rStyle w:val="Strong"/>
          <w:rFonts w:ascii="Roboto" w:eastAsia="Times New Roman" w:hAnsi="Roboto" w:cs="Times New Roman"/>
          <w:color w:val="000000"/>
          <w:sz w:val="36"/>
          <w:szCs w:val="36"/>
          <w:bdr w:val="none" w:sz="0" w:space="0" w:color="auto" w:frame="1"/>
        </w:rPr>
      </w:pPr>
      <w:r>
        <w:rPr>
          <w:rStyle w:val="Strong"/>
          <w:rFonts w:ascii="Roboto" w:hAnsi="Roboto"/>
          <w:color w:val="000000"/>
          <w:sz w:val="36"/>
          <w:szCs w:val="36"/>
          <w:bdr w:val="none" w:sz="0" w:space="0" w:color="auto" w:frame="1"/>
        </w:rPr>
        <w:br w:type="page"/>
      </w:r>
    </w:p>
    <w:p w14:paraId="56242386" w14:textId="2F0EA97D" w:rsidR="008F0AD8" w:rsidRDefault="008F0AD8" w:rsidP="008F0AD8">
      <w:pPr>
        <w:pStyle w:val="NormalWeb"/>
        <w:spacing w:before="0" w:beforeAutospacing="0" w:after="0" w:afterAutospacing="0"/>
        <w:rPr>
          <w:rFonts w:ascii="Roboto" w:hAnsi="Roboto"/>
          <w:color w:val="4A4A4A"/>
          <w:sz w:val="23"/>
          <w:szCs w:val="23"/>
        </w:rPr>
      </w:pPr>
      <w:r w:rsidRPr="00B6325C">
        <w:rPr>
          <w:rStyle w:val="Strong"/>
          <w:rFonts w:ascii="Roboto" w:hAnsi="Roboto"/>
          <w:color w:val="385623" w:themeColor="accent6" w:themeShade="80"/>
          <w:sz w:val="36"/>
          <w:szCs w:val="36"/>
          <w:bdr w:val="none" w:sz="0" w:space="0" w:color="auto" w:frame="1"/>
        </w:rPr>
        <w:lastRenderedPageBreak/>
        <w:t xml:space="preserve">MCP </w:t>
      </w:r>
      <w:r w:rsidR="00560A08" w:rsidRPr="00B6325C">
        <w:rPr>
          <w:rStyle w:val="Strong"/>
          <w:rFonts w:ascii="Roboto" w:hAnsi="Roboto"/>
          <w:color w:val="385623" w:themeColor="accent6" w:themeShade="80"/>
          <w:sz w:val="36"/>
          <w:szCs w:val="36"/>
          <w:bdr w:val="none" w:sz="0" w:space="0" w:color="auto" w:frame="1"/>
        </w:rPr>
        <w:t>Technician Certificate of Completion</w:t>
      </w:r>
    </w:p>
    <w:p w14:paraId="17C93191" w14:textId="77777777" w:rsidR="00011467" w:rsidRDefault="00011467" w:rsidP="00011467">
      <w:pPr>
        <w:rPr>
          <w:rStyle w:val="Strong"/>
          <w:rFonts w:ascii="Roboto" w:hAnsi="Roboto"/>
          <w:color w:val="000000"/>
          <w:sz w:val="23"/>
          <w:szCs w:val="23"/>
          <w:bdr w:val="none" w:sz="0" w:space="0" w:color="auto" w:frame="1"/>
        </w:rPr>
      </w:pPr>
    </w:p>
    <w:p w14:paraId="389209AC" w14:textId="328AF441" w:rsidR="008F0AD8" w:rsidRDefault="008F0AD8" w:rsidP="00011467">
      <w:pPr>
        <w:rPr>
          <w:rFonts w:ascii="Roboto" w:hAnsi="Roboto"/>
          <w:color w:val="4A4A4A"/>
          <w:sz w:val="23"/>
          <w:szCs w:val="23"/>
        </w:rPr>
      </w:pPr>
      <w:r>
        <w:rPr>
          <w:rStyle w:val="Strong"/>
          <w:rFonts w:ascii="Roboto" w:hAnsi="Roboto"/>
          <w:color w:val="000000"/>
          <w:sz w:val="23"/>
          <w:szCs w:val="23"/>
          <w:bdr w:val="none" w:sz="0" w:space="0" w:color="auto" w:frame="1"/>
        </w:rPr>
        <w:t>Where do I start?</w:t>
      </w:r>
    </w:p>
    <w:p w14:paraId="5589D643" w14:textId="1C7F33E3"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All applicants must:</w:t>
      </w:r>
    </w:p>
    <w:p w14:paraId="56F64562" w14:textId="77777777" w:rsidR="00011467" w:rsidRDefault="00011467" w:rsidP="008F0AD8">
      <w:pPr>
        <w:pStyle w:val="NormalWeb"/>
        <w:spacing w:before="0" w:beforeAutospacing="0" w:after="0" w:afterAutospacing="0"/>
        <w:rPr>
          <w:rFonts w:ascii="Roboto" w:hAnsi="Roboto"/>
          <w:color w:val="4A4A4A"/>
          <w:sz w:val="23"/>
          <w:szCs w:val="23"/>
        </w:rPr>
      </w:pPr>
    </w:p>
    <w:p w14:paraId="23EDACD2" w14:textId="77777777" w:rsidR="008F0AD8" w:rsidRDefault="008F0AD8" w:rsidP="008F0AD8">
      <w:pPr>
        <w:pStyle w:val="NormalWeb"/>
        <w:spacing w:before="0" w:beforeAutospacing="0" w:after="0" w:afterAutospacing="0"/>
        <w:rPr>
          <w:rFonts w:ascii="Roboto" w:hAnsi="Roboto"/>
          <w:color w:val="4A4A4A"/>
          <w:sz w:val="23"/>
          <w:szCs w:val="23"/>
        </w:rPr>
      </w:pPr>
      <w:r>
        <w:rPr>
          <w:rFonts w:ascii="Roboto" w:hAnsi="Roboto"/>
          <w:color w:val="000000"/>
          <w:sz w:val="23"/>
          <w:szCs w:val="23"/>
          <w:bdr w:val="none" w:sz="0" w:space="0" w:color="auto" w:frame="1"/>
        </w:rPr>
        <w:t>1.   Agree to abide by BCIA’s </w:t>
      </w:r>
      <w:hyperlink r:id="rId8" w:history="1">
        <w:r>
          <w:rPr>
            <w:rStyle w:val="Hyperlink"/>
            <w:rFonts w:ascii="Roboto" w:hAnsi="Roboto"/>
            <w:b/>
            <w:bCs/>
            <w:color w:val="5A0000"/>
            <w:sz w:val="23"/>
            <w:szCs w:val="23"/>
            <w:bdr w:val="none" w:sz="0" w:space="0" w:color="auto" w:frame="1"/>
          </w:rPr>
          <w:t>Professional Standards and Ethical Principles</w:t>
        </w:r>
      </w:hyperlink>
      <w:r>
        <w:rPr>
          <w:rFonts w:ascii="Roboto" w:hAnsi="Roboto"/>
          <w:color w:val="000000"/>
          <w:sz w:val="23"/>
          <w:szCs w:val="23"/>
          <w:bdr w:val="none" w:sz="0" w:space="0" w:color="auto" w:frame="1"/>
        </w:rPr>
        <w:t> (PSEP),</w:t>
      </w:r>
    </w:p>
    <w:p w14:paraId="0D859578" w14:textId="7CE6C03E" w:rsidR="008F0AD8" w:rsidRDefault="008F0AD8" w:rsidP="008F0AD8">
      <w:pPr>
        <w:pStyle w:val="NormalWeb"/>
        <w:spacing w:before="0" w:beforeAutospacing="0" w:after="0" w:afterAutospacing="0"/>
        <w:rPr>
          <w:rFonts w:ascii="Roboto" w:hAnsi="Roboto"/>
          <w:color w:val="4A4A4A"/>
          <w:sz w:val="23"/>
          <w:szCs w:val="23"/>
        </w:rPr>
      </w:pPr>
      <w:r>
        <w:rPr>
          <w:rFonts w:ascii="Roboto" w:hAnsi="Roboto"/>
          <w:color w:val="000000"/>
          <w:sz w:val="23"/>
          <w:szCs w:val="23"/>
          <w:bdr w:val="none" w:sz="0" w:space="0" w:color="auto" w:frame="1"/>
        </w:rPr>
        <w:t xml:space="preserve">2.   Complete the BCIA-approved </w:t>
      </w:r>
      <w:r w:rsidRPr="00011467">
        <w:rPr>
          <w:rFonts w:ascii="Roboto" w:hAnsi="Roboto"/>
          <w:b/>
          <w:bCs/>
          <w:color w:val="385623" w:themeColor="accent6" w:themeShade="80"/>
          <w:sz w:val="23"/>
          <w:szCs w:val="23"/>
          <w:u w:val="single"/>
          <w:bdr w:val="none" w:sz="0" w:space="0" w:color="auto" w:frame="1"/>
        </w:rPr>
        <w:t xml:space="preserve">MCP </w:t>
      </w:r>
      <w:r w:rsidR="00011467">
        <w:rPr>
          <w:rFonts w:ascii="Roboto" w:hAnsi="Roboto"/>
          <w:b/>
          <w:bCs/>
          <w:color w:val="385623" w:themeColor="accent6" w:themeShade="80"/>
          <w:sz w:val="23"/>
          <w:szCs w:val="23"/>
          <w:u w:val="single"/>
          <w:bdr w:val="none" w:sz="0" w:space="0" w:color="auto" w:frame="1"/>
        </w:rPr>
        <w:t>B</w:t>
      </w:r>
      <w:r w:rsidRPr="00011467">
        <w:rPr>
          <w:rFonts w:ascii="Roboto" w:hAnsi="Roboto"/>
          <w:b/>
          <w:bCs/>
          <w:color w:val="385623" w:themeColor="accent6" w:themeShade="80"/>
          <w:sz w:val="23"/>
          <w:szCs w:val="23"/>
          <w:u w:val="single"/>
          <w:bdr w:val="none" w:sz="0" w:space="0" w:color="auto" w:frame="1"/>
        </w:rPr>
        <w:t xml:space="preserve">iofeedback </w:t>
      </w:r>
      <w:r w:rsidR="00011467">
        <w:rPr>
          <w:rFonts w:ascii="Roboto" w:hAnsi="Roboto"/>
          <w:b/>
          <w:bCs/>
          <w:color w:val="385623" w:themeColor="accent6" w:themeShade="80"/>
          <w:sz w:val="23"/>
          <w:szCs w:val="23"/>
          <w:u w:val="single"/>
          <w:bdr w:val="none" w:sz="0" w:space="0" w:color="auto" w:frame="1"/>
        </w:rPr>
        <w:t>D</w:t>
      </w:r>
      <w:r w:rsidRPr="00011467">
        <w:rPr>
          <w:rFonts w:ascii="Roboto" w:hAnsi="Roboto"/>
          <w:b/>
          <w:bCs/>
          <w:color w:val="385623" w:themeColor="accent6" w:themeShade="80"/>
          <w:sz w:val="23"/>
          <w:szCs w:val="23"/>
          <w:u w:val="single"/>
          <w:bdr w:val="none" w:sz="0" w:space="0" w:color="auto" w:frame="1"/>
        </w:rPr>
        <w:t xml:space="preserve">idactic </w:t>
      </w:r>
      <w:r w:rsidR="00011467">
        <w:rPr>
          <w:rFonts w:ascii="Roboto" w:hAnsi="Roboto"/>
          <w:b/>
          <w:bCs/>
          <w:color w:val="385623" w:themeColor="accent6" w:themeShade="80"/>
          <w:sz w:val="23"/>
          <w:szCs w:val="23"/>
          <w:u w:val="single"/>
          <w:bdr w:val="none" w:sz="0" w:space="0" w:color="auto" w:frame="1"/>
        </w:rPr>
        <w:t>P</w:t>
      </w:r>
      <w:r w:rsidRPr="00011467">
        <w:rPr>
          <w:rFonts w:ascii="Roboto" w:hAnsi="Roboto"/>
          <w:b/>
          <w:bCs/>
          <w:color w:val="385623" w:themeColor="accent6" w:themeShade="80"/>
          <w:sz w:val="23"/>
          <w:szCs w:val="23"/>
          <w:u w:val="single"/>
          <w:bdr w:val="none" w:sz="0" w:space="0" w:color="auto" w:frame="1"/>
        </w:rPr>
        <w:t>rogram</w:t>
      </w:r>
    </w:p>
    <w:p w14:paraId="58C3D35D" w14:textId="23BD68C7" w:rsidR="008F0AD8" w:rsidRDefault="004C0CED" w:rsidP="00011467">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3</w:t>
      </w:r>
      <w:r w:rsidR="008F0AD8">
        <w:rPr>
          <w:rFonts w:ascii="Roboto" w:hAnsi="Roboto"/>
          <w:color w:val="000000"/>
          <w:sz w:val="23"/>
          <w:szCs w:val="23"/>
          <w:bdr w:val="none" w:sz="0" w:space="0" w:color="auto" w:frame="1"/>
        </w:rPr>
        <w:t xml:space="preserve">.   Pass a nationally standardized online exam based on the </w:t>
      </w:r>
      <w:r w:rsidR="008F0AD8" w:rsidRPr="00011467">
        <w:rPr>
          <w:rFonts w:ascii="Roboto" w:hAnsi="Roboto"/>
          <w:b/>
          <w:bCs/>
          <w:color w:val="385623" w:themeColor="accent6" w:themeShade="80"/>
          <w:sz w:val="23"/>
          <w:szCs w:val="23"/>
          <w:bdr w:val="none" w:sz="0" w:space="0" w:color="auto" w:frame="1"/>
        </w:rPr>
        <w:t>MCP 1</w:t>
      </w:r>
      <w:r w:rsidR="009E60CF">
        <w:rPr>
          <w:rFonts w:ascii="Roboto" w:hAnsi="Roboto"/>
          <w:b/>
          <w:bCs/>
          <w:color w:val="385623" w:themeColor="accent6" w:themeShade="80"/>
          <w:sz w:val="23"/>
          <w:szCs w:val="23"/>
          <w:bdr w:val="none" w:sz="0" w:space="0" w:color="auto" w:frame="1"/>
        </w:rPr>
        <w:t>3</w:t>
      </w:r>
      <w:r w:rsidR="008F0AD8" w:rsidRPr="00011467">
        <w:rPr>
          <w:rFonts w:ascii="Roboto" w:hAnsi="Roboto"/>
          <w:b/>
          <w:bCs/>
          <w:color w:val="385623" w:themeColor="accent6" w:themeShade="80"/>
          <w:sz w:val="23"/>
          <w:szCs w:val="23"/>
          <w:bdr w:val="none" w:sz="0" w:space="0" w:color="auto" w:frame="1"/>
        </w:rPr>
        <w:t>-hour Blueprint of Knowledge</w:t>
      </w:r>
      <w:r w:rsidR="008F0AD8">
        <w:rPr>
          <w:rFonts w:ascii="Roboto" w:hAnsi="Roboto"/>
          <w:color w:val="000000"/>
          <w:sz w:val="23"/>
          <w:szCs w:val="23"/>
          <w:bdr w:val="none" w:sz="0" w:space="0" w:color="auto" w:frame="1"/>
        </w:rPr>
        <w:t xml:space="preserve"> and this </w:t>
      </w:r>
      <w:hyperlink r:id="rId9" w:tgtFrame="_blank" w:history="1">
        <w:r w:rsidR="008F0AD8" w:rsidRPr="00011467">
          <w:rPr>
            <w:rStyle w:val="Strong"/>
            <w:rFonts w:ascii="Roboto" w:hAnsi="Roboto"/>
            <w:color w:val="385623" w:themeColor="accent6" w:themeShade="80"/>
            <w:sz w:val="23"/>
            <w:szCs w:val="23"/>
            <w:bdr w:val="none" w:sz="0" w:space="0" w:color="auto" w:frame="1"/>
          </w:rPr>
          <w:t>Core Reading List</w:t>
        </w:r>
      </w:hyperlink>
      <w:r w:rsidR="008F0AD8" w:rsidRPr="00011467">
        <w:rPr>
          <w:rFonts w:ascii="Roboto" w:hAnsi="Roboto"/>
          <w:color w:val="385623" w:themeColor="accent6" w:themeShade="80"/>
          <w:sz w:val="23"/>
          <w:szCs w:val="23"/>
          <w:bdr w:val="none" w:sz="0" w:space="0" w:color="auto" w:frame="1"/>
        </w:rPr>
        <w:t>.</w:t>
      </w:r>
      <w:r w:rsidR="008F0AD8">
        <w:rPr>
          <w:rFonts w:ascii="Roboto" w:hAnsi="Roboto"/>
          <w:color w:val="000000"/>
          <w:sz w:val="23"/>
          <w:szCs w:val="23"/>
          <w:bdr w:val="none" w:sz="0" w:space="0" w:color="auto" w:frame="1"/>
        </w:rPr>
        <w:t>  As of June 2018, the exam must be proctored</w:t>
      </w:r>
      <w:r w:rsidR="00A70814">
        <w:rPr>
          <w:rFonts w:ascii="Roboto" w:hAnsi="Roboto"/>
          <w:color w:val="000000"/>
          <w:sz w:val="23"/>
          <w:szCs w:val="23"/>
          <w:bdr w:val="none" w:sz="0" w:space="0" w:color="auto" w:frame="1"/>
        </w:rPr>
        <w:t>,</w:t>
      </w:r>
      <w:r w:rsidR="008F0AD8">
        <w:rPr>
          <w:rFonts w:ascii="Roboto" w:hAnsi="Roboto"/>
          <w:color w:val="000000"/>
          <w:sz w:val="23"/>
          <w:szCs w:val="23"/>
          <w:bdr w:val="none" w:sz="0" w:space="0" w:color="auto" w:frame="1"/>
        </w:rPr>
        <w:t xml:space="preserve"> and there is a required pass score derived from the review of accumulated psychometric information.</w:t>
      </w:r>
    </w:p>
    <w:p w14:paraId="48E2CB8A" w14:textId="77777777" w:rsidR="00EC18A4" w:rsidRDefault="00EC18A4" w:rsidP="008F0AD8">
      <w:pPr>
        <w:pStyle w:val="NormalWeb"/>
        <w:spacing w:before="0" w:beforeAutospacing="0" w:after="0" w:afterAutospacing="0"/>
        <w:rPr>
          <w:rFonts w:ascii="Roboto" w:hAnsi="Roboto"/>
          <w:color w:val="4A4A4A"/>
          <w:sz w:val="23"/>
          <w:szCs w:val="23"/>
        </w:rPr>
      </w:pPr>
    </w:p>
    <w:p w14:paraId="23B86833" w14:textId="731D3DA9"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Style w:val="Strong"/>
          <w:rFonts w:ascii="Roboto" w:hAnsi="Roboto"/>
          <w:color w:val="000000"/>
          <w:sz w:val="23"/>
          <w:szCs w:val="23"/>
          <w:bdr w:val="none" w:sz="0" w:space="0" w:color="auto" w:frame="1"/>
        </w:rPr>
        <w:t>Didactic Education</w:t>
      </w:r>
      <w:r w:rsidR="00EC18A4">
        <w:rPr>
          <w:rFonts w:ascii="Roboto" w:hAnsi="Roboto"/>
          <w:color w:val="4A4A4A"/>
          <w:sz w:val="23"/>
          <w:szCs w:val="23"/>
        </w:rPr>
        <w:t xml:space="preserve">:  </w:t>
      </w:r>
      <w:r>
        <w:rPr>
          <w:rFonts w:ascii="Roboto" w:hAnsi="Roboto"/>
          <w:color w:val="000000"/>
          <w:sz w:val="23"/>
          <w:szCs w:val="23"/>
          <w:bdr w:val="none" w:sz="0" w:space="0" w:color="auto" w:frame="1"/>
        </w:rPr>
        <w:t xml:space="preserve">The </w:t>
      </w:r>
      <w:r w:rsidR="00011467">
        <w:rPr>
          <w:rFonts w:ascii="Roboto" w:hAnsi="Roboto"/>
          <w:color w:val="000000"/>
          <w:sz w:val="23"/>
          <w:szCs w:val="23"/>
          <w:bdr w:val="none" w:sz="0" w:space="0" w:color="auto" w:frame="1"/>
        </w:rPr>
        <w:t>MCP 1</w:t>
      </w:r>
      <w:r w:rsidR="009E60CF">
        <w:rPr>
          <w:rFonts w:ascii="Roboto" w:hAnsi="Roboto"/>
          <w:color w:val="000000"/>
          <w:sz w:val="23"/>
          <w:szCs w:val="23"/>
          <w:bdr w:val="none" w:sz="0" w:space="0" w:color="auto" w:frame="1"/>
        </w:rPr>
        <w:t>3</w:t>
      </w:r>
      <w:r>
        <w:rPr>
          <w:rFonts w:ascii="Roboto" w:hAnsi="Roboto"/>
          <w:color w:val="000000"/>
          <w:sz w:val="23"/>
          <w:szCs w:val="23"/>
          <w:bdr w:val="none" w:sz="0" w:space="0" w:color="auto" w:frame="1"/>
        </w:rPr>
        <w:t xml:space="preserve">-hour </w:t>
      </w:r>
      <w:r w:rsidR="00011467">
        <w:rPr>
          <w:rFonts w:ascii="Roboto" w:hAnsi="Roboto"/>
          <w:color w:val="000000"/>
          <w:sz w:val="23"/>
          <w:szCs w:val="23"/>
          <w:bdr w:val="none" w:sz="0" w:space="0" w:color="auto" w:frame="1"/>
        </w:rPr>
        <w:t>B</w:t>
      </w:r>
      <w:r>
        <w:rPr>
          <w:rFonts w:ascii="Roboto" w:hAnsi="Roboto"/>
          <w:color w:val="000000"/>
          <w:sz w:val="23"/>
          <w:szCs w:val="23"/>
          <w:bdr w:val="none" w:sz="0" w:space="0" w:color="auto" w:frame="1"/>
        </w:rPr>
        <w:t xml:space="preserve">lueprint content is divided into </w:t>
      </w:r>
      <w:r w:rsidR="00EC18A4">
        <w:rPr>
          <w:rFonts w:ascii="Roboto" w:hAnsi="Roboto"/>
          <w:color w:val="000000"/>
          <w:sz w:val="23"/>
          <w:szCs w:val="23"/>
          <w:bdr w:val="none" w:sz="0" w:space="0" w:color="auto" w:frame="1"/>
        </w:rPr>
        <w:t>1</w:t>
      </w:r>
      <w:r w:rsidR="00FE643D">
        <w:rPr>
          <w:rFonts w:ascii="Roboto" w:hAnsi="Roboto"/>
          <w:color w:val="000000"/>
          <w:sz w:val="23"/>
          <w:szCs w:val="23"/>
          <w:bdr w:val="none" w:sz="0" w:space="0" w:color="auto" w:frame="1"/>
        </w:rPr>
        <w:t>0</w:t>
      </w:r>
      <w:r>
        <w:rPr>
          <w:rFonts w:ascii="Roboto" w:hAnsi="Roboto"/>
          <w:color w:val="000000"/>
          <w:sz w:val="23"/>
          <w:szCs w:val="23"/>
          <w:bdr w:val="none" w:sz="0" w:space="0" w:color="auto" w:frame="1"/>
        </w:rPr>
        <w:t xml:space="preserve"> rubrics as follows:</w:t>
      </w:r>
    </w:p>
    <w:p w14:paraId="6FC3EF9B" w14:textId="77777777" w:rsidR="00363606" w:rsidRDefault="00363606" w:rsidP="008F0AD8">
      <w:pPr>
        <w:pStyle w:val="NormalWeb"/>
        <w:spacing w:before="0" w:beforeAutospacing="0" w:after="0" w:afterAutospacing="0"/>
        <w:rPr>
          <w:rFonts w:ascii="Roboto" w:hAnsi="Roboto"/>
          <w:color w:val="4A4A4A"/>
          <w:sz w:val="23"/>
          <w:szCs w:val="23"/>
        </w:rPr>
      </w:pPr>
    </w:p>
    <w:p w14:paraId="219C3476" w14:textId="15984574" w:rsidR="00363606" w:rsidRPr="00FE643D" w:rsidRDefault="00363606" w:rsidP="00CB6F37">
      <w:pPr>
        <w:pStyle w:val="NormalWeb"/>
        <w:numPr>
          <w:ilvl w:val="0"/>
          <w:numId w:val="11"/>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Orientation to Neurofeedback</w:t>
      </w:r>
      <w:r w:rsidRPr="00FE643D">
        <w:rPr>
          <w:rFonts w:asciiTheme="minorHAnsi" w:hAnsiTheme="minorHAnsi" w:cstheme="minorHAnsi"/>
          <w:color w:val="000000"/>
          <w:bdr w:val="none" w:sz="0" w:space="0" w:color="auto" w:frame="1"/>
        </w:rPr>
        <w:tab/>
      </w:r>
      <w:r w:rsidRPr="00FE643D">
        <w:rPr>
          <w:rFonts w:asciiTheme="minorHAnsi" w:hAnsiTheme="minorHAnsi" w:cstheme="minorHAnsi"/>
          <w:color w:val="000000"/>
          <w:bdr w:val="none" w:sz="0" w:space="0" w:color="auto" w:frame="1"/>
        </w:rPr>
        <w:tab/>
      </w:r>
      <w:r w:rsidRPr="00FE643D">
        <w:rPr>
          <w:rFonts w:asciiTheme="minorHAnsi" w:hAnsiTheme="minorHAnsi" w:cstheme="minorHAnsi"/>
          <w:color w:val="000000"/>
          <w:bdr w:val="none" w:sz="0" w:space="0" w:color="auto" w:frame="1"/>
        </w:rPr>
        <w:tab/>
        <w:t>1 hour</w:t>
      </w:r>
    </w:p>
    <w:p w14:paraId="5F0D3132" w14:textId="1B476272" w:rsidR="00363606" w:rsidRPr="00FE643D" w:rsidRDefault="00363606" w:rsidP="00CB6F37">
      <w:pPr>
        <w:pStyle w:val="NormalWeb"/>
        <w:numPr>
          <w:ilvl w:val="0"/>
          <w:numId w:val="11"/>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Basic Neurophysiology &amp; Neuroanatomy</w:t>
      </w:r>
      <w:r w:rsidRPr="00FE643D">
        <w:rPr>
          <w:rFonts w:asciiTheme="minorHAnsi" w:hAnsiTheme="minorHAnsi" w:cstheme="minorHAnsi"/>
          <w:color w:val="000000"/>
          <w:bdr w:val="none" w:sz="0" w:space="0" w:color="auto" w:frame="1"/>
        </w:rPr>
        <w:tab/>
      </w:r>
      <w:r w:rsidRPr="00FE643D">
        <w:rPr>
          <w:rFonts w:asciiTheme="minorHAnsi" w:hAnsiTheme="minorHAnsi" w:cstheme="minorHAnsi"/>
          <w:color w:val="000000"/>
          <w:bdr w:val="none" w:sz="0" w:space="0" w:color="auto" w:frame="1"/>
        </w:rPr>
        <w:tab/>
        <w:t>1 hour</w:t>
      </w:r>
    </w:p>
    <w:p w14:paraId="4F4B3618" w14:textId="4686A8C6" w:rsidR="00CB1844" w:rsidRPr="00FE643D" w:rsidRDefault="00363606" w:rsidP="00CB6F37">
      <w:pPr>
        <w:pStyle w:val="NormalWeb"/>
        <w:numPr>
          <w:ilvl w:val="0"/>
          <w:numId w:val="11"/>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EEG</w:t>
      </w:r>
      <w:r w:rsidR="00CB1844" w:rsidRPr="00FE643D">
        <w:rPr>
          <w:rFonts w:asciiTheme="minorHAnsi" w:hAnsiTheme="minorHAnsi" w:cstheme="minorHAnsi"/>
          <w:color w:val="000000"/>
          <w:bdr w:val="none" w:sz="0" w:space="0" w:color="auto" w:frame="1"/>
        </w:rPr>
        <w:t>/QEEG</w:t>
      </w:r>
      <w:r w:rsidRPr="00FE643D">
        <w:rPr>
          <w:rFonts w:asciiTheme="minorHAnsi" w:hAnsiTheme="minorHAnsi" w:cstheme="minorHAnsi"/>
          <w:color w:val="000000"/>
          <w:bdr w:val="none" w:sz="0" w:space="0" w:color="auto" w:frame="1"/>
        </w:rPr>
        <w:t>/Neurofeedback Instrumentation</w:t>
      </w:r>
      <w:r w:rsidRPr="00FE643D">
        <w:rPr>
          <w:rFonts w:asciiTheme="minorHAnsi" w:hAnsiTheme="minorHAnsi" w:cstheme="minorHAnsi"/>
          <w:color w:val="000000"/>
          <w:bdr w:val="none" w:sz="0" w:space="0" w:color="auto" w:frame="1"/>
        </w:rPr>
        <w:tab/>
      </w:r>
      <w:r w:rsidR="005A1852" w:rsidRPr="00FE643D">
        <w:rPr>
          <w:rFonts w:asciiTheme="minorHAnsi" w:hAnsiTheme="minorHAnsi" w:cstheme="minorHAnsi"/>
          <w:color w:val="000000"/>
          <w:bdr w:val="none" w:sz="0" w:space="0" w:color="auto" w:frame="1"/>
        </w:rPr>
        <w:tab/>
      </w:r>
      <w:r w:rsidR="00FE643D" w:rsidRPr="00FE643D">
        <w:rPr>
          <w:rFonts w:asciiTheme="minorHAnsi" w:hAnsiTheme="minorHAnsi" w:cstheme="minorHAnsi"/>
          <w:color w:val="000000"/>
          <w:bdr w:val="none" w:sz="0" w:space="0" w:color="auto" w:frame="1"/>
        </w:rPr>
        <w:t>2</w:t>
      </w:r>
      <w:r w:rsidRPr="00FE643D">
        <w:rPr>
          <w:rFonts w:asciiTheme="minorHAnsi" w:hAnsiTheme="minorHAnsi" w:cstheme="minorHAnsi"/>
          <w:color w:val="000000"/>
          <w:bdr w:val="none" w:sz="0" w:space="0" w:color="auto" w:frame="1"/>
        </w:rPr>
        <w:t xml:space="preserve"> hour</w:t>
      </w:r>
      <w:r w:rsidR="00FE643D" w:rsidRPr="00FE643D">
        <w:rPr>
          <w:rFonts w:asciiTheme="minorHAnsi" w:hAnsiTheme="minorHAnsi" w:cstheme="minorHAnsi"/>
          <w:color w:val="000000"/>
          <w:bdr w:val="none" w:sz="0" w:space="0" w:color="auto" w:frame="1"/>
        </w:rPr>
        <w:t>s</w:t>
      </w:r>
    </w:p>
    <w:p w14:paraId="03A448EA" w14:textId="2B4158B5" w:rsidR="001B2669" w:rsidRPr="00FE643D" w:rsidRDefault="00CB6F37" w:rsidP="00CB1844">
      <w:pPr>
        <w:pStyle w:val="NormalWeb"/>
        <w:spacing w:before="0" w:beforeAutospacing="0" w:after="0" w:afterAutospacing="0"/>
        <w:ind w:left="72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IV.</w:t>
      </w:r>
      <w:r w:rsidRPr="00FE643D">
        <w:rPr>
          <w:rFonts w:asciiTheme="minorHAnsi" w:hAnsiTheme="minorHAnsi" w:cstheme="minorHAnsi"/>
          <w:color w:val="000000"/>
          <w:bdr w:val="none" w:sz="0" w:space="0" w:color="auto" w:frame="1"/>
        </w:rPr>
        <w:tab/>
      </w:r>
      <w:r w:rsidR="005A1852" w:rsidRPr="00FE643D">
        <w:rPr>
          <w:rFonts w:asciiTheme="minorHAnsi" w:hAnsiTheme="minorHAnsi" w:cstheme="minorHAnsi"/>
        </w:rPr>
        <w:t>EEG/QEEG Assessment</w:t>
      </w:r>
      <w:r w:rsidR="00543F7D">
        <w:rPr>
          <w:rFonts w:asciiTheme="minorHAnsi" w:hAnsiTheme="minorHAnsi" w:cstheme="minorHAnsi"/>
        </w:rPr>
        <w:t xml:space="preserve"> &amp; Re-assessment</w:t>
      </w:r>
      <w:r w:rsidR="001B2669" w:rsidRPr="00FE643D">
        <w:rPr>
          <w:rFonts w:asciiTheme="minorHAnsi" w:hAnsiTheme="minorHAnsi" w:cstheme="minorHAnsi"/>
          <w:color w:val="000000"/>
          <w:bdr w:val="none" w:sz="0" w:space="0" w:color="auto" w:frame="1"/>
        </w:rPr>
        <w:tab/>
      </w:r>
      <w:r w:rsidR="00FE643D">
        <w:rPr>
          <w:rFonts w:asciiTheme="minorHAnsi" w:hAnsiTheme="minorHAnsi" w:cstheme="minorHAnsi"/>
          <w:color w:val="000000"/>
          <w:bdr w:val="none" w:sz="0" w:space="0" w:color="auto" w:frame="1"/>
        </w:rPr>
        <w:tab/>
      </w:r>
      <w:r w:rsidR="00FE643D" w:rsidRPr="00FE643D">
        <w:rPr>
          <w:rFonts w:asciiTheme="minorHAnsi" w:hAnsiTheme="minorHAnsi" w:cstheme="minorHAnsi"/>
          <w:color w:val="000000"/>
          <w:bdr w:val="none" w:sz="0" w:space="0" w:color="auto" w:frame="1"/>
        </w:rPr>
        <w:t>2</w:t>
      </w:r>
      <w:r w:rsidR="001B2669" w:rsidRPr="00FE643D">
        <w:rPr>
          <w:rFonts w:asciiTheme="minorHAnsi" w:hAnsiTheme="minorHAnsi" w:cstheme="minorHAnsi"/>
          <w:color w:val="000000"/>
          <w:bdr w:val="none" w:sz="0" w:space="0" w:color="auto" w:frame="1"/>
        </w:rPr>
        <w:t xml:space="preserve"> hour</w:t>
      </w:r>
      <w:r w:rsidR="00FE643D" w:rsidRPr="00FE643D">
        <w:rPr>
          <w:rFonts w:asciiTheme="minorHAnsi" w:hAnsiTheme="minorHAnsi" w:cstheme="minorHAnsi"/>
          <w:color w:val="000000"/>
          <w:bdr w:val="none" w:sz="0" w:space="0" w:color="auto" w:frame="1"/>
        </w:rPr>
        <w:t>s</w:t>
      </w:r>
    </w:p>
    <w:p w14:paraId="2A61F6B1" w14:textId="43D3818B" w:rsidR="00CB1844" w:rsidRPr="00FE643D" w:rsidRDefault="00CB1844" w:rsidP="00CB6F37">
      <w:pPr>
        <w:pStyle w:val="NormalWeb"/>
        <w:numPr>
          <w:ilvl w:val="0"/>
          <w:numId w:val="12"/>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Neurofeedback Optimal Performance Protocols</w:t>
      </w:r>
      <w:r w:rsidRPr="00FE643D">
        <w:rPr>
          <w:rFonts w:asciiTheme="minorHAnsi" w:hAnsiTheme="minorHAnsi" w:cstheme="minorHAnsi"/>
          <w:color w:val="000000"/>
          <w:bdr w:val="none" w:sz="0" w:space="0" w:color="auto" w:frame="1"/>
        </w:rPr>
        <w:tab/>
      </w:r>
      <w:r w:rsidR="009E60CF">
        <w:rPr>
          <w:rFonts w:asciiTheme="minorHAnsi" w:hAnsiTheme="minorHAnsi" w:cstheme="minorHAnsi"/>
          <w:color w:val="000000"/>
          <w:bdr w:val="none" w:sz="0" w:space="0" w:color="auto" w:frame="1"/>
        </w:rPr>
        <w:t>2</w:t>
      </w:r>
      <w:r w:rsidRPr="00FE643D">
        <w:rPr>
          <w:rFonts w:asciiTheme="minorHAnsi" w:hAnsiTheme="minorHAnsi" w:cstheme="minorHAnsi"/>
          <w:color w:val="000000"/>
          <w:bdr w:val="none" w:sz="0" w:space="0" w:color="auto" w:frame="1"/>
        </w:rPr>
        <w:t xml:space="preserve"> hour</w:t>
      </w:r>
      <w:r w:rsidR="009E60CF">
        <w:rPr>
          <w:rFonts w:asciiTheme="minorHAnsi" w:hAnsiTheme="minorHAnsi" w:cstheme="minorHAnsi"/>
          <w:color w:val="000000"/>
          <w:bdr w:val="none" w:sz="0" w:space="0" w:color="auto" w:frame="1"/>
        </w:rPr>
        <w:t>s</w:t>
      </w:r>
    </w:p>
    <w:p w14:paraId="4612943C" w14:textId="63C5D6C5" w:rsidR="00EC18A4" w:rsidRPr="00FE643D" w:rsidRDefault="008F0AD8" w:rsidP="00CB6F37">
      <w:pPr>
        <w:pStyle w:val="NormalWeb"/>
        <w:numPr>
          <w:ilvl w:val="0"/>
          <w:numId w:val="12"/>
        </w:numPr>
        <w:spacing w:before="0" w:beforeAutospacing="0" w:after="0" w:afterAutospacing="0"/>
        <w:rPr>
          <w:rStyle w:val="apple-tab-span"/>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HRV Anatomy and Physiology</w:t>
      </w:r>
      <w:r w:rsidRPr="00FE643D">
        <w:rPr>
          <w:rStyle w:val="apple-tab-span"/>
          <w:rFonts w:asciiTheme="minorHAnsi" w:hAnsiTheme="minorHAnsi" w:cstheme="minorHAnsi"/>
          <w:color w:val="000000"/>
          <w:bdr w:val="none" w:sz="0" w:space="0" w:color="auto" w:frame="1"/>
        </w:rPr>
        <w:t>                           </w:t>
      </w:r>
      <w:r w:rsidR="00EC18A4" w:rsidRPr="00FE643D">
        <w:rPr>
          <w:rStyle w:val="apple-tab-span"/>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1</w:t>
      </w:r>
      <w:r w:rsidRPr="00FE643D">
        <w:rPr>
          <w:rFonts w:asciiTheme="minorHAnsi" w:hAnsiTheme="minorHAnsi" w:cstheme="minorHAnsi"/>
          <w:color w:val="000000"/>
          <w:bdr w:val="none" w:sz="0" w:space="0" w:color="auto" w:frame="1"/>
        </w:rPr>
        <w:t xml:space="preserve"> hour</w:t>
      </w:r>
      <w:r w:rsidRPr="00FE643D">
        <w:rPr>
          <w:rStyle w:val="apple-tab-span"/>
          <w:rFonts w:asciiTheme="minorHAnsi" w:hAnsiTheme="minorHAnsi" w:cstheme="minorHAnsi"/>
          <w:color w:val="000000"/>
          <w:bdr w:val="none" w:sz="0" w:space="0" w:color="auto" w:frame="1"/>
        </w:rPr>
        <w:t>                         </w:t>
      </w:r>
    </w:p>
    <w:p w14:paraId="75D621E7" w14:textId="47D31CD8" w:rsidR="00EC18A4" w:rsidRPr="00FE643D" w:rsidRDefault="008F0AD8" w:rsidP="00CB6F37">
      <w:pPr>
        <w:pStyle w:val="NormalWeb"/>
        <w:numPr>
          <w:ilvl w:val="0"/>
          <w:numId w:val="12"/>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 xml:space="preserve">HRV </w:t>
      </w:r>
      <w:r w:rsidR="00EC18A4" w:rsidRPr="00FE643D">
        <w:rPr>
          <w:rFonts w:asciiTheme="minorHAnsi" w:hAnsiTheme="minorHAnsi" w:cstheme="minorHAnsi"/>
          <w:color w:val="000000"/>
          <w:bdr w:val="none" w:sz="0" w:space="0" w:color="auto" w:frame="1"/>
        </w:rPr>
        <w:t>Instrumentation</w:t>
      </w:r>
      <w:r w:rsidR="00EC18A4" w:rsidRPr="00FE643D">
        <w:rPr>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ab/>
        <w:t>1 hour</w:t>
      </w:r>
    </w:p>
    <w:p w14:paraId="57C46ECA" w14:textId="5D3EB328" w:rsidR="00EC18A4" w:rsidRPr="00FE643D" w:rsidRDefault="00EC18A4" w:rsidP="00CB6F37">
      <w:pPr>
        <w:pStyle w:val="NormalWeb"/>
        <w:numPr>
          <w:ilvl w:val="0"/>
          <w:numId w:val="12"/>
        </w:numPr>
        <w:spacing w:before="0" w:beforeAutospacing="0" w:after="0" w:afterAutospacing="0"/>
        <w:rPr>
          <w:rStyle w:val="apple-tab-span"/>
          <w:rFonts w:asciiTheme="minorHAnsi" w:hAnsiTheme="minorHAnsi" w:cstheme="minorHAnsi"/>
          <w:color w:val="4A4A4A"/>
        </w:rPr>
      </w:pPr>
      <w:r w:rsidRPr="00FE643D">
        <w:rPr>
          <w:rFonts w:asciiTheme="minorHAnsi" w:hAnsiTheme="minorHAnsi" w:cstheme="minorHAnsi"/>
          <w:color w:val="000000"/>
          <w:bdr w:val="none" w:sz="0" w:space="0" w:color="auto" w:frame="1"/>
        </w:rPr>
        <w:t xml:space="preserve">HRV </w:t>
      </w:r>
      <w:r w:rsidR="00363606" w:rsidRPr="00FE643D">
        <w:rPr>
          <w:rFonts w:asciiTheme="minorHAnsi" w:hAnsiTheme="minorHAnsi" w:cstheme="minorHAnsi"/>
          <w:color w:val="000000"/>
          <w:bdr w:val="none" w:sz="0" w:space="0" w:color="auto" w:frame="1"/>
        </w:rPr>
        <w:t xml:space="preserve">Meaning and </w:t>
      </w:r>
      <w:r w:rsidR="008F0AD8" w:rsidRPr="00FE643D">
        <w:rPr>
          <w:rFonts w:asciiTheme="minorHAnsi" w:hAnsiTheme="minorHAnsi" w:cstheme="minorHAnsi"/>
          <w:color w:val="000000"/>
          <w:bdr w:val="none" w:sz="0" w:space="0" w:color="auto" w:frame="1"/>
        </w:rPr>
        <w:t xml:space="preserve">Measurements                        </w:t>
      </w:r>
      <w:r w:rsidRPr="00FE643D">
        <w:rPr>
          <w:rFonts w:asciiTheme="minorHAnsi" w:hAnsiTheme="minorHAnsi" w:cstheme="minorHAnsi"/>
          <w:color w:val="000000"/>
          <w:bdr w:val="none" w:sz="0" w:space="0" w:color="auto" w:frame="1"/>
        </w:rPr>
        <w:tab/>
        <w:t>1</w:t>
      </w:r>
      <w:r w:rsidR="008F0AD8" w:rsidRPr="00FE643D">
        <w:rPr>
          <w:rFonts w:asciiTheme="minorHAnsi" w:hAnsiTheme="minorHAnsi" w:cstheme="minorHAnsi"/>
          <w:color w:val="000000"/>
          <w:bdr w:val="none" w:sz="0" w:space="0" w:color="auto" w:frame="1"/>
        </w:rPr>
        <w:t xml:space="preserve"> hour</w:t>
      </w:r>
      <w:r w:rsidR="008F0AD8" w:rsidRPr="00FE643D">
        <w:rPr>
          <w:rStyle w:val="apple-tab-span"/>
          <w:rFonts w:asciiTheme="minorHAnsi" w:hAnsiTheme="minorHAnsi" w:cstheme="minorHAnsi"/>
          <w:color w:val="000000"/>
          <w:bdr w:val="none" w:sz="0" w:space="0" w:color="auto" w:frame="1"/>
        </w:rPr>
        <w:t>                         </w:t>
      </w:r>
    </w:p>
    <w:p w14:paraId="27EEBC6F" w14:textId="5C1A8B28" w:rsidR="00EC18A4" w:rsidRPr="00FE643D" w:rsidRDefault="008F0AD8" w:rsidP="00CB6F37">
      <w:pPr>
        <w:pStyle w:val="NormalWeb"/>
        <w:numPr>
          <w:ilvl w:val="0"/>
          <w:numId w:val="12"/>
        </w:numPr>
        <w:spacing w:before="0" w:beforeAutospacing="0" w:after="0" w:afterAutospacing="0"/>
        <w:rPr>
          <w:rStyle w:val="apple-tab-span"/>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HRV Biofeedback Strategies</w:t>
      </w:r>
      <w:r w:rsidRPr="00FE643D">
        <w:rPr>
          <w:rStyle w:val="apple-tab-span"/>
          <w:rFonts w:asciiTheme="minorHAnsi" w:hAnsiTheme="minorHAnsi" w:cstheme="minorHAnsi"/>
          <w:color w:val="000000"/>
          <w:bdr w:val="none" w:sz="0" w:space="0" w:color="auto" w:frame="1"/>
        </w:rPr>
        <w:t>           </w:t>
      </w:r>
      <w:r w:rsidR="00EC18A4" w:rsidRPr="00FE643D">
        <w:rPr>
          <w:rStyle w:val="apple-tab-span"/>
          <w:rFonts w:asciiTheme="minorHAnsi" w:hAnsiTheme="minorHAnsi" w:cstheme="minorHAnsi"/>
          <w:color w:val="000000"/>
          <w:bdr w:val="none" w:sz="0" w:space="0" w:color="auto" w:frame="1"/>
        </w:rPr>
        <w:tab/>
      </w:r>
      <w:r w:rsidR="00EC18A4" w:rsidRPr="00FE643D">
        <w:rPr>
          <w:rStyle w:val="apple-tab-span"/>
          <w:rFonts w:asciiTheme="minorHAnsi" w:hAnsiTheme="minorHAnsi" w:cstheme="minorHAnsi"/>
          <w:color w:val="000000"/>
          <w:bdr w:val="none" w:sz="0" w:space="0" w:color="auto" w:frame="1"/>
        </w:rPr>
        <w:tab/>
      </w:r>
      <w:r w:rsidR="00EC18A4" w:rsidRPr="00FE643D">
        <w:rPr>
          <w:rStyle w:val="apple-tab-span"/>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 xml:space="preserve">1 </w:t>
      </w:r>
      <w:r w:rsidRPr="00FE643D">
        <w:rPr>
          <w:rFonts w:asciiTheme="minorHAnsi" w:hAnsiTheme="minorHAnsi" w:cstheme="minorHAnsi"/>
          <w:color w:val="000000"/>
          <w:bdr w:val="none" w:sz="0" w:space="0" w:color="auto" w:frame="1"/>
        </w:rPr>
        <w:t>hour</w:t>
      </w:r>
    </w:p>
    <w:p w14:paraId="3586B772" w14:textId="78296289" w:rsidR="008F0AD8" w:rsidRPr="00FE643D" w:rsidRDefault="008F0AD8" w:rsidP="00CB6F37">
      <w:pPr>
        <w:pStyle w:val="NormalWeb"/>
        <w:numPr>
          <w:ilvl w:val="0"/>
          <w:numId w:val="12"/>
        </w:numPr>
        <w:spacing w:before="0" w:beforeAutospacing="0" w:after="0" w:afterAutospacing="0"/>
        <w:rPr>
          <w:rFonts w:asciiTheme="minorHAnsi" w:hAnsiTheme="minorHAnsi" w:cstheme="minorHAnsi"/>
          <w:color w:val="000000"/>
          <w:bdr w:val="none" w:sz="0" w:space="0" w:color="auto" w:frame="1"/>
        </w:rPr>
      </w:pPr>
      <w:r w:rsidRPr="00FE643D">
        <w:rPr>
          <w:rFonts w:asciiTheme="minorHAnsi" w:hAnsiTheme="minorHAnsi" w:cstheme="minorHAnsi"/>
          <w:color w:val="000000"/>
          <w:bdr w:val="none" w:sz="0" w:space="0" w:color="auto" w:frame="1"/>
        </w:rPr>
        <w:t>HRV Applications</w:t>
      </w:r>
      <w:r w:rsidR="00EC18A4" w:rsidRPr="00FE643D">
        <w:rPr>
          <w:rFonts w:asciiTheme="minorHAnsi" w:hAnsiTheme="minorHAnsi" w:cstheme="minorHAnsi"/>
          <w:color w:val="000000"/>
          <w:bdr w:val="none" w:sz="0" w:space="0" w:color="auto" w:frame="1"/>
        </w:rPr>
        <w:t xml:space="preserve"> for Optimal Performance</w:t>
      </w:r>
      <w:r w:rsidR="00EC18A4" w:rsidRPr="00FE643D">
        <w:rPr>
          <w:rFonts w:asciiTheme="minorHAnsi" w:hAnsiTheme="minorHAnsi" w:cstheme="minorHAnsi"/>
          <w:color w:val="000000"/>
          <w:bdr w:val="none" w:sz="0" w:space="0" w:color="auto" w:frame="1"/>
        </w:rPr>
        <w:tab/>
      </w:r>
      <w:r w:rsidR="005A1852" w:rsidRPr="00FE643D">
        <w:rPr>
          <w:rFonts w:asciiTheme="minorHAnsi" w:hAnsiTheme="minorHAnsi" w:cstheme="minorHAnsi"/>
          <w:color w:val="000000"/>
          <w:bdr w:val="none" w:sz="0" w:space="0" w:color="auto" w:frame="1"/>
        </w:rPr>
        <w:tab/>
      </w:r>
      <w:r w:rsidR="00EC18A4" w:rsidRPr="00FE643D">
        <w:rPr>
          <w:rFonts w:asciiTheme="minorHAnsi" w:hAnsiTheme="minorHAnsi" w:cstheme="minorHAnsi"/>
          <w:color w:val="000000"/>
          <w:bdr w:val="none" w:sz="0" w:space="0" w:color="auto" w:frame="1"/>
        </w:rPr>
        <w:t>1 hour</w:t>
      </w:r>
    </w:p>
    <w:p w14:paraId="01F9E873" w14:textId="77777777" w:rsidR="00777EA5" w:rsidRDefault="00777EA5" w:rsidP="00CB1844">
      <w:pPr>
        <w:pStyle w:val="NormalWeb"/>
        <w:spacing w:before="0" w:beforeAutospacing="0" w:after="0" w:afterAutospacing="0"/>
        <w:ind w:left="720"/>
        <w:rPr>
          <w:rFonts w:ascii="Roboto" w:hAnsi="Roboto"/>
          <w:color w:val="000000"/>
          <w:sz w:val="23"/>
          <w:szCs w:val="23"/>
          <w:bdr w:val="none" w:sz="0" w:space="0" w:color="auto" w:frame="1"/>
        </w:rPr>
      </w:pPr>
    </w:p>
    <w:p w14:paraId="79F31A6C" w14:textId="77777777" w:rsidR="00EC18A4" w:rsidRDefault="00EC18A4" w:rsidP="008F0AD8">
      <w:pPr>
        <w:pStyle w:val="NormalWeb"/>
        <w:spacing w:before="0" w:beforeAutospacing="0" w:after="0" w:afterAutospacing="0"/>
        <w:rPr>
          <w:rFonts w:ascii="Roboto" w:hAnsi="Roboto"/>
          <w:color w:val="4A4A4A"/>
          <w:sz w:val="23"/>
          <w:szCs w:val="23"/>
        </w:rPr>
      </w:pPr>
    </w:p>
    <w:p w14:paraId="0C385101" w14:textId="77777777" w:rsidR="008F0AD8" w:rsidRPr="00011467" w:rsidRDefault="008F0AD8" w:rsidP="008F0AD8">
      <w:pPr>
        <w:pStyle w:val="NormalWeb"/>
        <w:spacing w:before="0" w:beforeAutospacing="0" w:after="0" w:afterAutospacing="0"/>
        <w:rPr>
          <w:rFonts w:ascii="Roboto" w:hAnsi="Roboto"/>
          <w:color w:val="4A4A4A"/>
        </w:rPr>
      </w:pPr>
      <w:r w:rsidRPr="00011467">
        <w:rPr>
          <w:rStyle w:val="Strong"/>
          <w:rFonts w:ascii="Roboto" w:hAnsi="Roboto"/>
          <w:color w:val="000000"/>
          <w:bdr w:val="none" w:sz="0" w:space="0" w:color="auto" w:frame="1"/>
        </w:rPr>
        <w:t>BCIA-Accredited Didactic Training Providers</w:t>
      </w:r>
    </w:p>
    <w:p w14:paraId="67885CDE" w14:textId="3A4F8F0E" w:rsidR="008F0AD8" w:rsidRDefault="008F0AD8" w:rsidP="008F0AD8">
      <w:pPr>
        <w:pStyle w:val="NormalWeb"/>
        <w:spacing w:before="0" w:beforeAutospacing="0" w:after="0" w:afterAutospacing="0"/>
        <w:rPr>
          <w:rFonts w:ascii="Roboto" w:hAnsi="Roboto"/>
          <w:color w:val="4A4A4A"/>
          <w:sz w:val="23"/>
          <w:szCs w:val="23"/>
        </w:rPr>
      </w:pPr>
      <w:r>
        <w:rPr>
          <w:rFonts w:ascii="Roboto" w:hAnsi="Roboto"/>
          <w:color w:val="000000"/>
          <w:sz w:val="23"/>
          <w:szCs w:val="23"/>
          <w:bdr w:val="none" w:sz="0" w:space="0" w:color="auto" w:frame="1"/>
        </w:rPr>
        <w:t>Complete </w:t>
      </w:r>
      <w:r w:rsidRPr="00011467">
        <w:rPr>
          <w:rStyle w:val="Strong"/>
          <w:rFonts w:ascii="Roboto" w:hAnsi="Roboto"/>
          <w:color w:val="385623" w:themeColor="accent6" w:themeShade="80"/>
          <w:sz w:val="23"/>
          <w:szCs w:val="23"/>
          <w:bdr w:val="none" w:sz="0" w:space="0" w:color="auto" w:frame="1"/>
        </w:rPr>
        <w:t xml:space="preserve">BCIA </w:t>
      </w:r>
      <w:r w:rsidR="00CB1844" w:rsidRPr="00011467">
        <w:rPr>
          <w:rStyle w:val="Strong"/>
          <w:rFonts w:ascii="Roboto" w:hAnsi="Roboto"/>
          <w:color w:val="385623" w:themeColor="accent6" w:themeShade="80"/>
          <w:sz w:val="23"/>
          <w:szCs w:val="23"/>
          <w:bdr w:val="none" w:sz="0" w:space="0" w:color="auto" w:frame="1"/>
        </w:rPr>
        <w:t xml:space="preserve">MCP </w:t>
      </w:r>
      <w:r w:rsidRPr="00011467">
        <w:rPr>
          <w:rStyle w:val="Strong"/>
          <w:rFonts w:ascii="Roboto" w:hAnsi="Roboto"/>
          <w:color w:val="385623" w:themeColor="accent6" w:themeShade="80"/>
          <w:sz w:val="23"/>
          <w:szCs w:val="23"/>
          <w:bdr w:val="none" w:sz="0" w:space="0" w:color="auto" w:frame="1"/>
        </w:rPr>
        <w:t>Blueprint of Knowledge</w:t>
      </w:r>
      <w:r w:rsidRPr="00011467">
        <w:rPr>
          <w:rFonts w:ascii="Roboto" w:hAnsi="Roboto"/>
          <w:color w:val="385623" w:themeColor="accent6" w:themeShade="80"/>
          <w:sz w:val="23"/>
          <w:szCs w:val="23"/>
          <w:bdr w:val="none" w:sz="0" w:space="0" w:color="auto" w:frame="1"/>
        </w:rPr>
        <w:t> </w:t>
      </w:r>
      <w:r>
        <w:rPr>
          <w:rFonts w:ascii="Roboto" w:hAnsi="Roboto"/>
          <w:color w:val="000000"/>
          <w:sz w:val="23"/>
          <w:szCs w:val="23"/>
          <w:bdr w:val="none" w:sz="0" w:space="0" w:color="auto" w:frame="1"/>
        </w:rPr>
        <w:t>coverage may be documented by courses taken at annual conferences, when offered, or from the following </w:t>
      </w:r>
      <w:r w:rsidRPr="00011467">
        <w:rPr>
          <w:rStyle w:val="Strong"/>
          <w:rFonts w:ascii="Roboto" w:hAnsi="Roboto"/>
          <w:color w:val="385623" w:themeColor="accent6" w:themeShade="80"/>
          <w:sz w:val="23"/>
          <w:szCs w:val="23"/>
          <w:bdr w:val="none" w:sz="0" w:space="0" w:color="auto" w:frame="1"/>
        </w:rPr>
        <w:t xml:space="preserve">BCIA Accredited </w:t>
      </w:r>
      <w:r w:rsidR="00CB1844" w:rsidRPr="00011467">
        <w:rPr>
          <w:rStyle w:val="Strong"/>
          <w:rFonts w:ascii="Roboto" w:hAnsi="Roboto"/>
          <w:color w:val="385623" w:themeColor="accent6" w:themeShade="80"/>
          <w:sz w:val="23"/>
          <w:szCs w:val="23"/>
          <w:bdr w:val="none" w:sz="0" w:space="0" w:color="auto" w:frame="1"/>
        </w:rPr>
        <w:t xml:space="preserve">MCP </w:t>
      </w:r>
      <w:r w:rsidRPr="00011467">
        <w:rPr>
          <w:rStyle w:val="Strong"/>
          <w:rFonts w:ascii="Roboto" w:hAnsi="Roboto"/>
          <w:color w:val="385623" w:themeColor="accent6" w:themeShade="80"/>
          <w:sz w:val="23"/>
          <w:szCs w:val="23"/>
          <w:bdr w:val="none" w:sz="0" w:space="0" w:color="auto" w:frame="1"/>
        </w:rPr>
        <w:t>Training Programs</w:t>
      </w:r>
      <w:r>
        <w:rPr>
          <w:rFonts w:ascii="Roboto" w:hAnsi="Roboto"/>
          <w:color w:val="000000"/>
          <w:sz w:val="23"/>
          <w:szCs w:val="23"/>
          <w:bdr w:val="none" w:sz="0" w:space="0" w:color="auto" w:frame="1"/>
        </w:rPr>
        <w:t>.  Each program is responsible for the content, pricing, schedule, and all other information for their course.  Please contact the individual program, not BCIA, should you need further information. </w:t>
      </w:r>
      <w:r>
        <w:rPr>
          <w:rFonts w:ascii="Roboto" w:hAnsi="Roboto"/>
          <w:color w:val="000000"/>
          <w:sz w:val="23"/>
          <w:szCs w:val="23"/>
          <w:bdr w:val="none" w:sz="0" w:space="0" w:color="auto" w:frame="1"/>
        </w:rPr>
        <w:br/>
      </w:r>
    </w:p>
    <w:p w14:paraId="1407B17E" w14:textId="77777777" w:rsidR="008F0AD8" w:rsidRPr="00082874" w:rsidRDefault="008F0AD8" w:rsidP="008F0AD8">
      <w:pPr>
        <w:pStyle w:val="NormalWeb"/>
        <w:spacing w:before="0" w:beforeAutospacing="0" w:after="0" w:afterAutospacing="0"/>
        <w:rPr>
          <w:rFonts w:ascii="Roboto" w:hAnsi="Roboto"/>
          <w:color w:val="4A4A4A"/>
          <w:sz w:val="32"/>
          <w:szCs w:val="32"/>
        </w:rPr>
      </w:pPr>
      <w:r w:rsidRPr="00082874">
        <w:rPr>
          <w:rStyle w:val="Strong"/>
          <w:rFonts w:ascii="Roboto" w:hAnsi="Roboto"/>
          <w:color w:val="000000"/>
          <w:sz w:val="32"/>
          <w:szCs w:val="32"/>
          <w:bdr w:val="none" w:sz="0" w:space="0" w:color="auto" w:frame="1"/>
        </w:rPr>
        <w:t>Exam</w:t>
      </w:r>
    </w:p>
    <w:p w14:paraId="0630DBA9" w14:textId="77777777" w:rsidR="008F0AD8" w:rsidRPr="00777EA5" w:rsidRDefault="008F0AD8" w:rsidP="008F0AD8">
      <w:pPr>
        <w:pStyle w:val="NormalWeb"/>
        <w:spacing w:before="0" w:beforeAutospacing="0" w:after="0" w:afterAutospacing="0"/>
        <w:rPr>
          <w:rFonts w:ascii="Roboto" w:hAnsi="Roboto"/>
          <w:color w:val="4A4A4A"/>
          <w:sz w:val="22"/>
          <w:szCs w:val="22"/>
        </w:rPr>
      </w:pPr>
      <w:r w:rsidRPr="00777EA5">
        <w:rPr>
          <w:rStyle w:val="Strong"/>
          <w:rFonts w:ascii="Roboto" w:hAnsi="Roboto"/>
          <w:color w:val="800000"/>
          <w:sz w:val="22"/>
          <w:szCs w:val="22"/>
          <w:bdr w:val="none" w:sz="0" w:space="0" w:color="auto" w:frame="1"/>
        </w:rPr>
        <w:t xml:space="preserve">**YOU MUST HAVE A VALID APPLICATION ON FILE BEFORE REGISTERING FOR THE </w:t>
      </w:r>
      <w:proofErr w:type="gramStart"/>
      <w:r w:rsidRPr="00777EA5">
        <w:rPr>
          <w:rStyle w:val="Strong"/>
          <w:rFonts w:ascii="Roboto" w:hAnsi="Roboto"/>
          <w:color w:val="800000"/>
          <w:sz w:val="22"/>
          <w:szCs w:val="22"/>
          <w:bdr w:val="none" w:sz="0" w:space="0" w:color="auto" w:frame="1"/>
        </w:rPr>
        <w:t>EXAM!*</w:t>
      </w:r>
      <w:proofErr w:type="gramEnd"/>
      <w:r w:rsidRPr="00777EA5">
        <w:rPr>
          <w:rStyle w:val="Strong"/>
          <w:rFonts w:ascii="Roboto" w:hAnsi="Roboto"/>
          <w:color w:val="800000"/>
          <w:sz w:val="22"/>
          <w:szCs w:val="22"/>
          <w:bdr w:val="none" w:sz="0" w:space="0" w:color="auto" w:frame="1"/>
        </w:rPr>
        <w:t>*</w:t>
      </w:r>
    </w:p>
    <w:p w14:paraId="096307A6" w14:textId="77777777" w:rsidR="00777EA5"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 xml:space="preserve">The exam may be taken at any time after approval of your application and payment of all fees; however, we recommend it is the last requirement in the process.  </w:t>
      </w:r>
    </w:p>
    <w:p w14:paraId="1B678E4E" w14:textId="37291DBB"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Us the </w:t>
      </w:r>
      <w:hyperlink r:id="rId10" w:tgtFrame="_blank" w:history="1">
        <w:r>
          <w:rPr>
            <w:rStyle w:val="Hyperlink"/>
            <w:rFonts w:ascii="Roboto" w:hAnsi="Roboto"/>
            <w:b/>
            <w:bCs/>
            <w:color w:val="5A0000"/>
            <w:sz w:val="23"/>
            <w:szCs w:val="23"/>
            <w:bdr w:val="none" w:sz="0" w:space="0" w:color="auto" w:frame="1"/>
          </w:rPr>
          <w:t>Exam Registration Form</w:t>
        </w:r>
      </w:hyperlink>
      <w:r>
        <w:rPr>
          <w:rFonts w:ascii="Roboto" w:hAnsi="Roboto"/>
          <w:color w:val="000000"/>
          <w:sz w:val="23"/>
          <w:szCs w:val="23"/>
          <w:bdr w:val="none" w:sz="0" w:space="0" w:color="auto" w:frame="1"/>
        </w:rPr>
        <w:t> to register.</w:t>
      </w:r>
    </w:p>
    <w:p w14:paraId="3F667224" w14:textId="77777777" w:rsidR="00777EA5" w:rsidRDefault="00777EA5" w:rsidP="008F0AD8">
      <w:pPr>
        <w:pStyle w:val="NormalWeb"/>
        <w:spacing w:before="0" w:beforeAutospacing="0" w:after="0" w:afterAutospacing="0"/>
        <w:rPr>
          <w:rFonts w:ascii="Roboto" w:hAnsi="Roboto"/>
          <w:color w:val="4A4A4A"/>
          <w:sz w:val="23"/>
          <w:szCs w:val="23"/>
        </w:rPr>
      </w:pPr>
    </w:p>
    <w:p w14:paraId="6ECB0ABE" w14:textId="49D02E19" w:rsidR="008F0AD8" w:rsidRDefault="008F0AD8" w:rsidP="008F0AD8">
      <w:pPr>
        <w:pStyle w:val="NormalWeb"/>
        <w:spacing w:before="0" w:beforeAutospacing="0" w:after="0" w:afterAutospacing="0"/>
        <w:rPr>
          <w:rFonts w:ascii="Roboto" w:hAnsi="Roboto"/>
          <w:color w:val="4A4A4A"/>
          <w:sz w:val="23"/>
          <w:szCs w:val="23"/>
        </w:rPr>
      </w:pPr>
      <w:r>
        <w:rPr>
          <w:rFonts w:ascii="Roboto" w:hAnsi="Roboto"/>
          <w:color w:val="000000"/>
          <w:sz w:val="23"/>
          <w:szCs w:val="23"/>
          <w:bdr w:val="none" w:sz="0" w:space="0" w:color="auto" w:frame="1"/>
        </w:rPr>
        <w:t xml:space="preserve">BCIA has partnered with an online proctoring service </w:t>
      </w:r>
      <w:r w:rsidR="00A70814">
        <w:rPr>
          <w:rFonts w:ascii="Roboto" w:hAnsi="Roboto"/>
          <w:color w:val="000000"/>
          <w:sz w:val="23"/>
          <w:szCs w:val="23"/>
          <w:bdr w:val="none" w:sz="0" w:space="0" w:color="auto" w:frame="1"/>
        </w:rPr>
        <w:t>that</w:t>
      </w:r>
      <w:r>
        <w:rPr>
          <w:rFonts w:ascii="Roboto" w:hAnsi="Roboto"/>
          <w:color w:val="000000"/>
          <w:sz w:val="23"/>
          <w:szCs w:val="23"/>
          <w:bdr w:val="none" w:sz="0" w:space="0" w:color="auto" w:frame="1"/>
        </w:rPr>
        <w:t xml:space="preserve"> uses cameras and artificial intelligence to monitor your exam progress, even as you test using your own computer.</w:t>
      </w:r>
    </w:p>
    <w:p w14:paraId="7E681501" w14:textId="1AB2B2AC"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 xml:space="preserve">Once your fees are paid to BCIA and the exam date selected, we will provide you with contact information for this proctoring service. You will need to register with them and pay </w:t>
      </w:r>
      <w:r>
        <w:rPr>
          <w:rFonts w:ascii="Roboto" w:hAnsi="Roboto"/>
          <w:color w:val="000000"/>
          <w:sz w:val="23"/>
          <w:szCs w:val="23"/>
          <w:bdr w:val="none" w:sz="0" w:space="0" w:color="auto" w:frame="1"/>
        </w:rPr>
        <w:lastRenderedPageBreak/>
        <w:t>their $20 proctoring fee.  You must register with the online proctor at least 3 days prior to the exam date to insure they have enough proctors.</w:t>
      </w:r>
    </w:p>
    <w:p w14:paraId="547D20D0" w14:textId="77777777" w:rsidR="00777EA5" w:rsidRDefault="00777EA5" w:rsidP="008F0AD8">
      <w:pPr>
        <w:pStyle w:val="NormalWeb"/>
        <w:spacing w:before="0" w:beforeAutospacing="0" w:after="0" w:afterAutospacing="0"/>
        <w:rPr>
          <w:rFonts w:ascii="Roboto" w:hAnsi="Roboto"/>
          <w:color w:val="4A4A4A"/>
          <w:sz w:val="23"/>
          <w:szCs w:val="23"/>
        </w:rPr>
      </w:pPr>
    </w:p>
    <w:p w14:paraId="79FABC79" w14:textId="5F60AB78"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All fees are non-refundable and must be in US funds and paid by check, money order, or credit card.</w:t>
      </w:r>
    </w:p>
    <w:p w14:paraId="1A9F079E" w14:textId="77777777" w:rsidR="00777EA5" w:rsidRDefault="00777EA5" w:rsidP="008F0AD8">
      <w:pPr>
        <w:pStyle w:val="NormalWeb"/>
        <w:spacing w:before="0" w:beforeAutospacing="0" w:after="0" w:afterAutospacing="0"/>
        <w:rPr>
          <w:rFonts w:ascii="Roboto" w:hAnsi="Roboto"/>
          <w:color w:val="4A4A4A"/>
          <w:sz w:val="23"/>
          <w:szCs w:val="23"/>
        </w:rPr>
      </w:pPr>
    </w:p>
    <w:p w14:paraId="231D6A91" w14:textId="5D0F5DFA"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The examination is offered in English only and is based on the Blueprint of Knowledge Statements. The exam consists of 50 multiple-choice items</w:t>
      </w:r>
      <w:r w:rsidR="00A70814">
        <w:rPr>
          <w:rFonts w:ascii="Roboto" w:hAnsi="Roboto"/>
          <w:color w:val="000000"/>
          <w:sz w:val="23"/>
          <w:szCs w:val="23"/>
          <w:bdr w:val="none" w:sz="0" w:space="0" w:color="auto" w:frame="1"/>
        </w:rPr>
        <w:t>,</w:t>
      </w:r>
      <w:r>
        <w:rPr>
          <w:rFonts w:ascii="Roboto" w:hAnsi="Roboto"/>
          <w:color w:val="000000"/>
          <w:sz w:val="23"/>
          <w:szCs w:val="23"/>
          <w:bdr w:val="none" w:sz="0" w:space="0" w:color="auto" w:frame="1"/>
        </w:rPr>
        <w:t xml:space="preserve"> and the number of exam items from a blueprint area correspond</w:t>
      </w:r>
      <w:r w:rsidR="00A70814">
        <w:rPr>
          <w:rFonts w:ascii="Roboto" w:hAnsi="Roboto"/>
          <w:color w:val="000000"/>
          <w:sz w:val="23"/>
          <w:szCs w:val="23"/>
          <w:bdr w:val="none" w:sz="0" w:space="0" w:color="auto" w:frame="1"/>
        </w:rPr>
        <w:t>s</w:t>
      </w:r>
      <w:r>
        <w:rPr>
          <w:rFonts w:ascii="Roboto" w:hAnsi="Roboto"/>
          <w:color w:val="000000"/>
          <w:sz w:val="23"/>
          <w:szCs w:val="23"/>
          <w:bdr w:val="none" w:sz="0" w:space="0" w:color="auto" w:frame="1"/>
        </w:rPr>
        <w:t xml:space="preserve"> to the number of hours in that rubric; the smaller the rubric, the fewer questions will be in the exam from that content area.  There is a 2-hour time limit for the exam.</w:t>
      </w:r>
    </w:p>
    <w:p w14:paraId="67534F09" w14:textId="77777777" w:rsidR="00777EA5" w:rsidRDefault="00777EA5" w:rsidP="008F0AD8">
      <w:pPr>
        <w:pStyle w:val="NormalWeb"/>
        <w:spacing w:before="0" w:beforeAutospacing="0" w:after="0" w:afterAutospacing="0"/>
        <w:rPr>
          <w:rFonts w:ascii="Roboto" w:hAnsi="Roboto"/>
          <w:color w:val="4A4A4A"/>
          <w:sz w:val="23"/>
          <w:szCs w:val="23"/>
        </w:rPr>
      </w:pPr>
    </w:p>
    <w:p w14:paraId="3A8DF2D9" w14:textId="094BE8BB" w:rsidR="008F0AD8" w:rsidRDefault="008F0AD8" w:rsidP="008F0AD8">
      <w:pPr>
        <w:pStyle w:val="NormalWeb"/>
        <w:numPr>
          <w:ilvl w:val="0"/>
          <w:numId w:val="8"/>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A</w:t>
      </w:r>
      <w:r>
        <w:rPr>
          <w:rStyle w:val="Strong"/>
          <w:rFonts w:ascii="Roboto" w:hAnsi="Roboto"/>
          <w:color w:val="000000"/>
          <w:sz w:val="23"/>
          <w:szCs w:val="23"/>
          <w:bdr w:val="none" w:sz="0" w:space="0" w:color="auto" w:frame="1"/>
        </w:rPr>
        <w:t> </w:t>
      </w:r>
      <w:r w:rsidR="00082874" w:rsidRPr="00082874">
        <w:rPr>
          <w:rStyle w:val="Strong"/>
          <w:rFonts w:ascii="Roboto" w:hAnsi="Roboto"/>
          <w:color w:val="385623" w:themeColor="accent6" w:themeShade="80"/>
          <w:sz w:val="23"/>
          <w:szCs w:val="23"/>
          <w:bdr w:val="none" w:sz="0" w:space="0" w:color="auto" w:frame="1"/>
        </w:rPr>
        <w:t>MCP Core Reading List</w:t>
      </w:r>
      <w:r w:rsidR="00082874" w:rsidRPr="00082874">
        <w:rPr>
          <w:rFonts w:ascii="Roboto" w:hAnsi="Roboto"/>
          <w:color w:val="385623" w:themeColor="accent6" w:themeShade="80"/>
          <w:sz w:val="23"/>
          <w:szCs w:val="23"/>
          <w:bdr w:val="none" w:sz="0" w:space="0" w:color="auto" w:frame="1"/>
        </w:rPr>
        <w:t xml:space="preserve"> </w:t>
      </w:r>
      <w:r>
        <w:rPr>
          <w:rFonts w:ascii="Roboto" w:hAnsi="Roboto"/>
          <w:color w:val="000000"/>
          <w:sz w:val="23"/>
          <w:szCs w:val="23"/>
          <w:bdr w:val="none" w:sz="0" w:space="0" w:color="auto" w:frame="1"/>
        </w:rPr>
        <w:t>is provided to aid in preparation for the exam and to reinforce the learning of the science, history, and theory of HRV biofeedback.</w:t>
      </w:r>
    </w:p>
    <w:p w14:paraId="72AA552E" w14:textId="319528F2" w:rsidR="008F0AD8" w:rsidRDefault="008F0AD8" w:rsidP="008F0AD8">
      <w:pPr>
        <w:pStyle w:val="NormalWeb"/>
        <w:numPr>
          <w:ilvl w:val="0"/>
          <w:numId w:val="8"/>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Should you need additional time or special accommodation due to language or other circumstance</w:t>
      </w:r>
      <w:r w:rsidR="00A70814">
        <w:rPr>
          <w:rFonts w:ascii="Roboto" w:hAnsi="Roboto"/>
          <w:color w:val="000000"/>
          <w:sz w:val="23"/>
          <w:szCs w:val="23"/>
          <w:bdr w:val="none" w:sz="0" w:space="0" w:color="auto" w:frame="1"/>
        </w:rPr>
        <w:t>s</w:t>
      </w:r>
      <w:r>
        <w:rPr>
          <w:rFonts w:ascii="Roboto" w:hAnsi="Roboto"/>
          <w:color w:val="000000"/>
          <w:sz w:val="23"/>
          <w:szCs w:val="23"/>
          <w:bdr w:val="none" w:sz="0" w:space="0" w:color="auto" w:frame="1"/>
        </w:rPr>
        <w:t>, please contact the office at info@bcia.org.</w:t>
      </w:r>
    </w:p>
    <w:p w14:paraId="0B92CA90" w14:textId="7D3DAD43" w:rsidR="008F0AD8" w:rsidRPr="00777EA5" w:rsidRDefault="008F0AD8" w:rsidP="008F0AD8">
      <w:pPr>
        <w:pStyle w:val="NormalWeb"/>
        <w:numPr>
          <w:ilvl w:val="0"/>
          <w:numId w:val="8"/>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 xml:space="preserve">Upon confirmation of observed cheating behavior, the candidate will be disqualified. The disqualified candidate will be </w:t>
      </w:r>
      <w:r w:rsidR="00A70814">
        <w:rPr>
          <w:rFonts w:ascii="Roboto" w:hAnsi="Roboto"/>
          <w:color w:val="000000"/>
          <w:sz w:val="23"/>
          <w:szCs w:val="23"/>
          <w:bdr w:val="none" w:sz="0" w:space="0" w:color="auto" w:frame="1"/>
        </w:rPr>
        <w:t>notified, and the respective score(s) will be</w:t>
      </w:r>
      <w:r>
        <w:rPr>
          <w:rFonts w:ascii="Roboto" w:hAnsi="Roboto"/>
          <w:color w:val="000000"/>
          <w:sz w:val="23"/>
          <w:szCs w:val="23"/>
          <w:bdr w:val="none" w:sz="0" w:space="0" w:color="auto" w:frame="1"/>
        </w:rPr>
        <w:t xml:space="preserve"> disregarded. Readmission for examination will be considered after two years when the candidate will have to reapply, pay all fees, and acceptance will be contingent upon review of credentials and requirements using criteria for admission applicable at the time of review.  </w:t>
      </w:r>
    </w:p>
    <w:p w14:paraId="1EA9E4C9" w14:textId="77777777" w:rsidR="00777EA5" w:rsidRDefault="00777EA5" w:rsidP="00777EA5">
      <w:pPr>
        <w:pStyle w:val="NormalWeb"/>
        <w:spacing w:before="0" w:beforeAutospacing="0" w:after="0" w:afterAutospacing="0"/>
        <w:ind w:left="1320"/>
        <w:rPr>
          <w:rFonts w:ascii="Roboto" w:hAnsi="Roboto"/>
          <w:color w:val="4A4A4A"/>
          <w:sz w:val="23"/>
          <w:szCs w:val="23"/>
        </w:rPr>
      </w:pPr>
    </w:p>
    <w:p w14:paraId="1971ABBD" w14:textId="77777777" w:rsidR="008F0AD8" w:rsidRPr="00082874" w:rsidRDefault="008F0AD8" w:rsidP="008F0AD8">
      <w:pPr>
        <w:pStyle w:val="NormalWeb"/>
        <w:spacing w:before="0" w:beforeAutospacing="0" w:after="0" w:afterAutospacing="0"/>
        <w:rPr>
          <w:rFonts w:ascii="Roboto" w:hAnsi="Roboto"/>
          <w:color w:val="4A4A4A"/>
          <w:sz w:val="32"/>
          <w:szCs w:val="32"/>
        </w:rPr>
      </w:pPr>
      <w:r w:rsidRPr="00082874">
        <w:rPr>
          <w:rStyle w:val="Strong"/>
          <w:rFonts w:ascii="Roboto" w:hAnsi="Roboto"/>
          <w:color w:val="000000"/>
          <w:sz w:val="32"/>
          <w:szCs w:val="32"/>
          <w:bdr w:val="none" w:sz="0" w:space="0" w:color="auto" w:frame="1"/>
        </w:rPr>
        <w:t>Filing an application</w:t>
      </w:r>
    </w:p>
    <w:p w14:paraId="38D638B1" w14:textId="6A361EB3" w:rsidR="008F0AD8" w:rsidRDefault="008F0AD8" w:rsidP="008F0AD8">
      <w:pPr>
        <w:pStyle w:val="NormalWeb"/>
        <w:spacing w:before="0" w:beforeAutospacing="0" w:after="0" w:afterAutospacing="0"/>
        <w:rPr>
          <w:rFonts w:ascii="Roboto" w:hAnsi="Roboto"/>
          <w:color w:val="000000"/>
          <w:sz w:val="23"/>
          <w:szCs w:val="23"/>
          <w:bdr w:val="none" w:sz="0" w:space="0" w:color="auto" w:frame="1"/>
        </w:rPr>
      </w:pPr>
      <w:r>
        <w:rPr>
          <w:rFonts w:ascii="Roboto" w:hAnsi="Roboto"/>
          <w:color w:val="000000"/>
          <w:sz w:val="23"/>
          <w:szCs w:val="23"/>
          <w:bdr w:val="none" w:sz="0" w:space="0" w:color="auto" w:frame="1"/>
        </w:rPr>
        <w:t>You may file your application at any time you wish during the process.  For the application to be valid, you must include your filing fee.</w:t>
      </w:r>
    </w:p>
    <w:p w14:paraId="39449B1C" w14:textId="77777777" w:rsidR="0007512D" w:rsidRDefault="0007512D" w:rsidP="008F0AD8">
      <w:pPr>
        <w:pStyle w:val="NormalWeb"/>
        <w:spacing w:before="0" w:beforeAutospacing="0" w:after="0" w:afterAutospacing="0"/>
        <w:rPr>
          <w:rFonts w:ascii="Roboto" w:hAnsi="Roboto"/>
          <w:color w:val="4A4A4A"/>
          <w:sz w:val="23"/>
          <w:szCs w:val="23"/>
        </w:rPr>
      </w:pPr>
    </w:p>
    <w:p w14:paraId="0D49BFA3" w14:textId="77777777" w:rsidR="008F0AD8" w:rsidRPr="00082874" w:rsidRDefault="008F0AD8" w:rsidP="008F0AD8">
      <w:pPr>
        <w:pStyle w:val="NormalWeb"/>
        <w:spacing w:before="0" w:beforeAutospacing="0" w:after="0" w:afterAutospacing="0"/>
        <w:rPr>
          <w:rFonts w:ascii="Roboto" w:hAnsi="Roboto"/>
          <w:color w:val="4A4A4A"/>
          <w:sz w:val="32"/>
          <w:szCs w:val="32"/>
        </w:rPr>
      </w:pPr>
      <w:r w:rsidRPr="00082874">
        <w:rPr>
          <w:rStyle w:val="Strong"/>
          <w:rFonts w:ascii="Roboto" w:hAnsi="Roboto"/>
          <w:color w:val="000000"/>
          <w:sz w:val="32"/>
          <w:szCs w:val="32"/>
          <w:bdr w:val="none" w:sz="0" w:space="0" w:color="auto" w:frame="1"/>
        </w:rPr>
        <w:t>Fees</w:t>
      </w:r>
    </w:p>
    <w:p w14:paraId="614981D1" w14:textId="77777777" w:rsidR="008F0AD8" w:rsidRDefault="008F0AD8" w:rsidP="008F0AD8">
      <w:pPr>
        <w:pStyle w:val="NormalWeb"/>
        <w:spacing w:before="0" w:beforeAutospacing="0" w:after="0" w:afterAutospacing="0"/>
        <w:rPr>
          <w:rFonts w:ascii="Roboto" w:hAnsi="Roboto"/>
          <w:color w:val="4A4A4A"/>
          <w:sz w:val="23"/>
          <w:szCs w:val="23"/>
        </w:rPr>
      </w:pPr>
      <w:r>
        <w:rPr>
          <w:rFonts w:ascii="Roboto" w:hAnsi="Roboto"/>
          <w:color w:val="000000"/>
          <w:sz w:val="23"/>
          <w:szCs w:val="23"/>
          <w:bdr w:val="none" w:sz="0" w:space="0" w:color="auto" w:frame="1"/>
        </w:rPr>
        <w:t>All applications must include a filing fee:</w:t>
      </w:r>
    </w:p>
    <w:p w14:paraId="5C061234" w14:textId="77777777" w:rsidR="008F0AD8" w:rsidRDefault="008F0AD8" w:rsidP="008F0AD8">
      <w:pPr>
        <w:pStyle w:val="NormalWeb"/>
        <w:numPr>
          <w:ilvl w:val="0"/>
          <w:numId w:val="9"/>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$25 for all students enrolled in a health care degree program at a regionally accredited academic institution according to BCIA certification standards.</w:t>
      </w:r>
    </w:p>
    <w:p w14:paraId="6FF54894" w14:textId="372F2FCE" w:rsidR="008F0AD8" w:rsidRDefault="008F0AD8" w:rsidP="008F0AD8">
      <w:pPr>
        <w:pStyle w:val="NormalWeb"/>
        <w:numPr>
          <w:ilvl w:val="0"/>
          <w:numId w:val="9"/>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$25 for all</w:t>
      </w:r>
      <w:r w:rsidR="0007512D">
        <w:rPr>
          <w:rFonts w:ascii="Roboto" w:hAnsi="Roboto"/>
          <w:color w:val="000000"/>
          <w:sz w:val="23"/>
          <w:szCs w:val="23"/>
          <w:bdr w:val="none" w:sz="0" w:space="0" w:color="auto" w:frame="1"/>
        </w:rPr>
        <w:t xml:space="preserve"> current</w:t>
      </w:r>
      <w:r>
        <w:rPr>
          <w:rFonts w:ascii="Roboto" w:hAnsi="Roboto"/>
          <w:color w:val="000000"/>
          <w:sz w:val="23"/>
          <w:szCs w:val="23"/>
          <w:bdr w:val="none" w:sz="0" w:space="0" w:color="auto" w:frame="1"/>
        </w:rPr>
        <w:t xml:space="preserve"> BCIA certificants – BCB, BCN, BCB-PMD</w:t>
      </w:r>
    </w:p>
    <w:p w14:paraId="2FEE40FD" w14:textId="77777777" w:rsidR="008F0AD8" w:rsidRDefault="008F0AD8" w:rsidP="008F0AD8">
      <w:pPr>
        <w:pStyle w:val="NormalWeb"/>
        <w:numPr>
          <w:ilvl w:val="0"/>
          <w:numId w:val="9"/>
        </w:numPr>
        <w:spacing w:before="0" w:beforeAutospacing="0" w:after="0" w:afterAutospacing="0"/>
        <w:ind w:left="1320"/>
        <w:rPr>
          <w:rFonts w:ascii="Roboto" w:hAnsi="Roboto"/>
          <w:color w:val="4A4A4A"/>
          <w:sz w:val="23"/>
          <w:szCs w:val="23"/>
        </w:rPr>
      </w:pPr>
      <w:r>
        <w:rPr>
          <w:rFonts w:ascii="Roboto" w:hAnsi="Roboto"/>
          <w:color w:val="000000"/>
          <w:sz w:val="23"/>
          <w:szCs w:val="23"/>
          <w:bdr w:val="none" w:sz="0" w:space="0" w:color="auto" w:frame="1"/>
        </w:rPr>
        <w:t>$50 for all other applicants</w:t>
      </w:r>
    </w:p>
    <w:p w14:paraId="6240010D" w14:textId="77777777" w:rsidR="008F0AD8" w:rsidRDefault="008F0AD8" w:rsidP="008F0AD8">
      <w:pPr>
        <w:pStyle w:val="NormalWeb"/>
        <w:spacing w:before="0" w:beforeAutospacing="0" w:after="0" w:afterAutospacing="0"/>
        <w:rPr>
          <w:rFonts w:ascii="Roboto" w:hAnsi="Roboto"/>
          <w:color w:val="4A4A4A"/>
          <w:sz w:val="23"/>
          <w:szCs w:val="23"/>
        </w:rPr>
      </w:pPr>
      <w:r>
        <w:rPr>
          <w:rStyle w:val="Strong"/>
          <w:rFonts w:ascii="Roboto" w:hAnsi="Roboto"/>
          <w:color w:val="000000"/>
          <w:sz w:val="23"/>
          <w:szCs w:val="23"/>
          <w:bdr w:val="none" w:sz="0" w:space="0" w:color="auto" w:frame="1"/>
        </w:rPr>
        <w:t>All fees are non-refundable and must be paid in US funds by check or online.</w:t>
      </w:r>
    </w:p>
    <w:p w14:paraId="0C35931C" w14:textId="77777777" w:rsidR="008F0AD8" w:rsidRDefault="008F0AD8">
      <w:pPr>
        <w:rPr>
          <w:rFonts w:ascii="Arial" w:hAnsi="Arial" w:cs="Arial"/>
          <w:color w:val="500050"/>
          <w:shd w:val="clear" w:color="auto" w:fill="FFFFFF"/>
        </w:rPr>
      </w:pPr>
    </w:p>
    <w:p w14:paraId="5F546AEC" w14:textId="4A336E13" w:rsidR="00AB571D" w:rsidRDefault="00AB571D">
      <w:pPr>
        <w:rPr>
          <w:rFonts w:ascii="Arial" w:hAnsi="Arial" w:cs="Arial"/>
          <w:color w:val="500050"/>
          <w:shd w:val="clear" w:color="auto" w:fill="FFFFFF"/>
        </w:rPr>
      </w:pPr>
    </w:p>
    <w:p w14:paraId="3212B3FB" w14:textId="128F7F4D" w:rsidR="00956BE2" w:rsidRDefault="00956BE2">
      <w:pPr>
        <w:rPr>
          <w:rFonts w:ascii="Arial" w:hAnsi="Arial" w:cs="Arial"/>
          <w:color w:val="500050"/>
          <w:shd w:val="clear" w:color="auto" w:fill="FFFFFF"/>
        </w:rPr>
      </w:pPr>
    </w:p>
    <w:p w14:paraId="26135BA8" w14:textId="4FAFF5BA" w:rsidR="00956BE2" w:rsidRDefault="00956BE2">
      <w:pPr>
        <w:rPr>
          <w:rFonts w:ascii="Arial" w:hAnsi="Arial" w:cs="Arial"/>
          <w:color w:val="500050"/>
          <w:shd w:val="clear" w:color="auto" w:fill="FFFFFF"/>
        </w:rPr>
      </w:pPr>
    </w:p>
    <w:p w14:paraId="2C72B52A" w14:textId="479CE8DE" w:rsidR="00956BE2" w:rsidRDefault="00956BE2">
      <w:pPr>
        <w:rPr>
          <w:rFonts w:ascii="Arial" w:hAnsi="Arial" w:cs="Arial"/>
          <w:color w:val="500050"/>
          <w:shd w:val="clear" w:color="auto" w:fill="FFFFFF"/>
        </w:rPr>
      </w:pPr>
    </w:p>
    <w:p w14:paraId="699E79F7" w14:textId="7FB9F974" w:rsidR="00956BE2" w:rsidRDefault="00956BE2">
      <w:pPr>
        <w:rPr>
          <w:rFonts w:ascii="Arial" w:hAnsi="Arial" w:cs="Arial"/>
          <w:color w:val="500050"/>
          <w:shd w:val="clear" w:color="auto" w:fill="FFFFFF"/>
        </w:rPr>
      </w:pPr>
    </w:p>
    <w:p w14:paraId="175FE190" w14:textId="77777777" w:rsidR="00956BE2" w:rsidRDefault="00956BE2">
      <w:pPr>
        <w:rPr>
          <w:rFonts w:ascii="Arial" w:hAnsi="Arial" w:cs="Arial"/>
          <w:color w:val="500050"/>
          <w:shd w:val="clear" w:color="auto" w:fill="FFFFFF"/>
        </w:rPr>
      </w:pPr>
    </w:p>
    <w:p w14:paraId="0EE112D1" w14:textId="77777777" w:rsidR="00956BE2" w:rsidRDefault="00956BE2">
      <w:pPr>
        <w:rPr>
          <w:rFonts w:ascii="Arial" w:hAnsi="Arial" w:cs="Arial"/>
          <w:b/>
          <w:bCs/>
          <w:color w:val="500050"/>
          <w:sz w:val="28"/>
          <w:szCs w:val="28"/>
          <w:highlight w:val="yellow"/>
          <w:shd w:val="clear" w:color="auto" w:fill="FFFFFF"/>
        </w:rPr>
      </w:pPr>
      <w:r>
        <w:rPr>
          <w:rFonts w:ascii="Arial" w:hAnsi="Arial" w:cs="Arial"/>
          <w:b/>
          <w:bCs/>
          <w:color w:val="500050"/>
          <w:sz w:val="28"/>
          <w:szCs w:val="28"/>
          <w:highlight w:val="yellow"/>
          <w:shd w:val="clear" w:color="auto" w:fill="FFFFFF"/>
        </w:rPr>
        <w:br w:type="page"/>
      </w:r>
    </w:p>
    <w:p w14:paraId="34B29FB5" w14:textId="545D004B" w:rsidR="00AB571D" w:rsidRPr="00082874" w:rsidRDefault="00AB571D">
      <w:pPr>
        <w:rPr>
          <w:rFonts w:ascii="Arial" w:hAnsi="Arial" w:cs="Arial"/>
          <w:b/>
          <w:bCs/>
          <w:color w:val="500050"/>
          <w:sz w:val="28"/>
          <w:szCs w:val="28"/>
          <w:shd w:val="clear" w:color="auto" w:fill="FFFFFF"/>
        </w:rPr>
      </w:pPr>
      <w:r w:rsidRPr="00082874">
        <w:rPr>
          <w:rFonts w:ascii="Arial" w:hAnsi="Arial" w:cs="Arial"/>
          <w:b/>
          <w:bCs/>
          <w:color w:val="500050"/>
          <w:sz w:val="28"/>
          <w:szCs w:val="28"/>
          <w:highlight w:val="yellow"/>
          <w:shd w:val="clear" w:color="auto" w:fill="FFFFFF"/>
        </w:rPr>
        <w:lastRenderedPageBreak/>
        <w:t>Requirements:</w:t>
      </w:r>
      <w:r w:rsidRPr="00082874">
        <w:rPr>
          <w:rFonts w:ascii="Arial" w:hAnsi="Arial" w:cs="Arial"/>
          <w:b/>
          <w:bCs/>
          <w:color w:val="500050"/>
          <w:sz w:val="28"/>
          <w:szCs w:val="28"/>
          <w:shd w:val="clear" w:color="auto" w:fill="FFFFFF"/>
        </w:rPr>
        <w:t xml:space="preserve"> </w:t>
      </w:r>
    </w:p>
    <w:p w14:paraId="4B164536" w14:textId="5754B911" w:rsidR="00AB571D" w:rsidRDefault="00AB571D" w:rsidP="008E22C2">
      <w:pPr>
        <w:spacing w:after="0" w:line="240" w:lineRule="auto"/>
        <w:rPr>
          <w:rFonts w:ascii="Roboto" w:eastAsia="Times New Roman" w:hAnsi="Roboto" w:cs="Times New Roman"/>
          <w:color w:val="000000"/>
          <w:sz w:val="23"/>
          <w:szCs w:val="23"/>
          <w:bdr w:val="none" w:sz="0" w:space="0" w:color="auto" w:frame="1"/>
        </w:rPr>
      </w:pPr>
      <w:r w:rsidRPr="00AB571D">
        <w:rPr>
          <w:rFonts w:ascii="Roboto" w:eastAsia="Times New Roman" w:hAnsi="Roboto" w:cs="Times New Roman"/>
          <w:color w:val="000000"/>
          <w:sz w:val="23"/>
          <w:szCs w:val="23"/>
          <w:bdr w:val="none" w:sz="0" w:space="0" w:color="auto" w:frame="1"/>
        </w:rPr>
        <w:t xml:space="preserve">Candidates must demonstrate the completion of these </w:t>
      </w:r>
      <w:r w:rsidR="008E22C2">
        <w:rPr>
          <w:rFonts w:ascii="Roboto" w:eastAsia="Times New Roman" w:hAnsi="Roboto" w:cs="Times New Roman"/>
          <w:color w:val="000000"/>
          <w:sz w:val="23"/>
          <w:szCs w:val="23"/>
          <w:bdr w:val="none" w:sz="0" w:space="0" w:color="auto" w:frame="1"/>
        </w:rPr>
        <w:t xml:space="preserve">four (4) </w:t>
      </w:r>
      <w:r w:rsidRPr="00AB571D">
        <w:rPr>
          <w:rFonts w:ascii="Roboto" w:eastAsia="Times New Roman" w:hAnsi="Roboto" w:cs="Times New Roman"/>
          <w:color w:val="000000"/>
          <w:sz w:val="23"/>
          <w:szCs w:val="23"/>
          <w:bdr w:val="none" w:sz="0" w:space="0" w:color="auto" w:frame="1"/>
        </w:rPr>
        <w:t>requirements.</w:t>
      </w:r>
    </w:p>
    <w:p w14:paraId="3EECAD33" w14:textId="77777777" w:rsidR="0007512D" w:rsidRPr="00AB571D" w:rsidRDefault="0007512D" w:rsidP="00AB571D">
      <w:pPr>
        <w:spacing w:after="0" w:line="240" w:lineRule="auto"/>
        <w:rPr>
          <w:rFonts w:ascii="Roboto" w:eastAsia="Times New Roman" w:hAnsi="Roboto" w:cs="Times New Roman"/>
          <w:color w:val="4A4A4A"/>
          <w:sz w:val="23"/>
          <w:szCs w:val="23"/>
        </w:rPr>
      </w:pPr>
    </w:p>
    <w:p w14:paraId="0CD02213" w14:textId="545BCFE8" w:rsidR="0007512D" w:rsidRPr="0007512D" w:rsidRDefault="00082874" w:rsidP="0007512D">
      <w:pPr>
        <w:pStyle w:val="ListParagraph"/>
        <w:numPr>
          <w:ilvl w:val="0"/>
          <w:numId w:val="10"/>
        </w:numPr>
        <w:spacing w:after="0" w:line="240" w:lineRule="auto"/>
        <w:ind w:left="360"/>
        <w:rPr>
          <w:rFonts w:ascii="Roboto" w:eastAsia="Times New Roman" w:hAnsi="Roboto" w:cs="Times New Roman"/>
          <w:b/>
          <w:bCs/>
          <w:color w:val="000000"/>
          <w:sz w:val="23"/>
          <w:szCs w:val="23"/>
          <w:bdr w:val="none" w:sz="0" w:space="0" w:color="auto" w:frame="1"/>
        </w:rPr>
      </w:pPr>
      <w:r>
        <w:rPr>
          <w:rFonts w:ascii="Roboto" w:eastAsia="Times New Roman" w:hAnsi="Roboto" w:cs="Times New Roman"/>
          <w:b/>
          <w:bCs/>
          <w:color w:val="000000"/>
          <w:sz w:val="23"/>
          <w:szCs w:val="23"/>
          <w:bdr w:val="none" w:sz="0" w:space="0" w:color="auto" w:frame="1"/>
        </w:rPr>
        <w:t>Written a</w:t>
      </w:r>
      <w:r w:rsidR="0007512D" w:rsidRPr="0007512D">
        <w:rPr>
          <w:rFonts w:ascii="Roboto" w:eastAsia="Times New Roman" w:hAnsi="Roboto" w:cs="Times New Roman"/>
          <w:b/>
          <w:bCs/>
          <w:color w:val="000000"/>
          <w:sz w:val="23"/>
          <w:szCs w:val="23"/>
          <w:bdr w:val="none" w:sz="0" w:space="0" w:color="auto" w:frame="1"/>
        </w:rPr>
        <w:t xml:space="preserve">pproval of </w:t>
      </w:r>
      <w:r>
        <w:rPr>
          <w:rFonts w:ascii="Roboto" w:eastAsia="Times New Roman" w:hAnsi="Roboto" w:cs="Times New Roman"/>
          <w:b/>
          <w:bCs/>
          <w:color w:val="000000"/>
          <w:sz w:val="23"/>
          <w:szCs w:val="23"/>
          <w:bdr w:val="none" w:sz="0" w:space="0" w:color="auto" w:frame="1"/>
        </w:rPr>
        <w:t>technician applicant by his or her</w:t>
      </w:r>
      <w:r w:rsidR="0007512D" w:rsidRPr="0007512D">
        <w:rPr>
          <w:rFonts w:ascii="Roboto" w:eastAsia="Times New Roman" w:hAnsi="Roboto" w:cs="Times New Roman"/>
          <w:b/>
          <w:bCs/>
          <w:color w:val="000000"/>
          <w:sz w:val="23"/>
          <w:szCs w:val="23"/>
          <w:bdr w:val="none" w:sz="0" w:space="0" w:color="auto" w:frame="1"/>
        </w:rPr>
        <w:t xml:space="preserve"> military command </w:t>
      </w:r>
      <w:r w:rsidR="0007512D">
        <w:rPr>
          <w:rFonts w:ascii="Roboto" w:eastAsia="Times New Roman" w:hAnsi="Roboto" w:cs="Times New Roman"/>
          <w:b/>
          <w:bCs/>
          <w:color w:val="000000"/>
          <w:sz w:val="23"/>
          <w:szCs w:val="23"/>
          <w:bdr w:val="none" w:sz="0" w:space="0" w:color="auto" w:frame="1"/>
        </w:rPr>
        <w:t xml:space="preserve">authority </w:t>
      </w:r>
      <w:r w:rsidR="0007512D" w:rsidRPr="0007512D">
        <w:rPr>
          <w:rFonts w:ascii="Roboto" w:eastAsia="Times New Roman" w:hAnsi="Roboto" w:cs="Times New Roman"/>
          <w:b/>
          <w:bCs/>
          <w:color w:val="000000"/>
          <w:sz w:val="23"/>
          <w:szCs w:val="23"/>
          <w:bdr w:val="none" w:sz="0" w:space="0" w:color="auto" w:frame="1"/>
        </w:rPr>
        <w:t>where optimal performance using EEG and HRV biofeedback and EEG/QEEG is performed at the time of didactic education enrollment.</w:t>
      </w:r>
    </w:p>
    <w:p w14:paraId="63567478" w14:textId="67F23F80" w:rsidR="00AB571D" w:rsidRPr="00AB571D" w:rsidRDefault="00AB571D" w:rsidP="0007512D">
      <w:pPr>
        <w:spacing w:after="0" w:line="240" w:lineRule="auto"/>
        <w:ind w:left="-360" w:firstLine="36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2.  Didactic Education</w:t>
      </w:r>
      <w:r w:rsidR="001D62E4">
        <w:rPr>
          <w:rFonts w:ascii="Roboto" w:eastAsia="Times New Roman" w:hAnsi="Roboto" w:cs="Times New Roman"/>
          <w:b/>
          <w:bCs/>
          <w:color w:val="000000"/>
          <w:sz w:val="23"/>
          <w:szCs w:val="23"/>
          <w:bdr w:val="none" w:sz="0" w:space="0" w:color="auto" w:frame="1"/>
        </w:rPr>
        <w:t xml:space="preserve"> Satisfactory Completion</w:t>
      </w:r>
    </w:p>
    <w:p w14:paraId="6DF752BF" w14:textId="3B69D0EC" w:rsidR="0007512D" w:rsidRDefault="00AB571D" w:rsidP="0007512D">
      <w:pPr>
        <w:numPr>
          <w:ilvl w:val="0"/>
          <w:numId w:val="2"/>
        </w:numPr>
        <w:tabs>
          <w:tab w:val="clear" w:pos="720"/>
          <w:tab w:val="num" w:pos="360"/>
        </w:tabs>
        <w:spacing w:after="0" w:line="240" w:lineRule="auto"/>
        <w:ind w:left="96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A 1</w:t>
      </w:r>
      <w:r w:rsidR="001D62E4">
        <w:rPr>
          <w:rFonts w:ascii="Roboto" w:eastAsia="Times New Roman" w:hAnsi="Roboto" w:cs="Times New Roman"/>
          <w:color w:val="000000"/>
          <w:sz w:val="23"/>
          <w:szCs w:val="23"/>
          <w:bdr w:val="none" w:sz="0" w:space="0" w:color="auto" w:frame="1"/>
        </w:rPr>
        <w:t>2</w:t>
      </w:r>
      <w:r w:rsidRPr="00AB571D">
        <w:rPr>
          <w:rFonts w:ascii="Roboto" w:eastAsia="Times New Roman" w:hAnsi="Roboto" w:cs="Times New Roman"/>
          <w:color w:val="000000"/>
          <w:sz w:val="23"/>
          <w:szCs w:val="23"/>
          <w:bdr w:val="none" w:sz="0" w:space="0" w:color="auto" w:frame="1"/>
        </w:rPr>
        <w:t>-hour didactic education program specifically covering all topics as listed in the </w:t>
      </w:r>
      <w:r w:rsidR="0007512D" w:rsidRPr="001D62E4">
        <w:rPr>
          <w:rFonts w:ascii="Roboto" w:eastAsia="Times New Roman" w:hAnsi="Roboto" w:cs="Times New Roman"/>
          <w:b/>
          <w:bCs/>
          <w:color w:val="385623" w:themeColor="accent6" w:themeShade="80"/>
          <w:sz w:val="23"/>
          <w:szCs w:val="23"/>
          <w:u w:val="single"/>
          <w:bdr w:val="none" w:sz="0" w:space="0" w:color="auto" w:frame="1"/>
        </w:rPr>
        <w:t xml:space="preserve">MCP </w:t>
      </w:r>
      <w:r w:rsidRPr="001D62E4">
        <w:rPr>
          <w:rFonts w:ascii="Roboto" w:eastAsia="Times New Roman" w:hAnsi="Roboto" w:cs="Times New Roman"/>
          <w:b/>
          <w:bCs/>
          <w:color w:val="385623" w:themeColor="accent6" w:themeShade="80"/>
          <w:sz w:val="23"/>
          <w:szCs w:val="23"/>
          <w:u w:val="single"/>
          <w:bdr w:val="none" w:sz="0" w:space="0" w:color="auto" w:frame="1"/>
        </w:rPr>
        <w:t>Biofeedback Blueprint of Knowledge</w:t>
      </w:r>
      <w:r w:rsidRPr="001D62E4">
        <w:rPr>
          <w:rFonts w:ascii="Roboto" w:eastAsia="Times New Roman" w:hAnsi="Roboto" w:cs="Times New Roman"/>
          <w:color w:val="385623" w:themeColor="accent6" w:themeShade="80"/>
          <w:sz w:val="23"/>
          <w:szCs w:val="23"/>
          <w:bdr w:val="none" w:sz="0" w:space="0" w:color="auto" w:frame="1"/>
        </w:rPr>
        <w:t> </w:t>
      </w:r>
      <w:r w:rsidRPr="00AB571D">
        <w:rPr>
          <w:rFonts w:ascii="Roboto" w:eastAsia="Times New Roman" w:hAnsi="Roboto" w:cs="Times New Roman"/>
          <w:color w:val="000000"/>
          <w:sz w:val="23"/>
          <w:szCs w:val="23"/>
          <w:bdr w:val="none" w:sz="0" w:space="0" w:color="auto" w:frame="1"/>
        </w:rPr>
        <w:t>is required and must be taken from a </w:t>
      </w:r>
      <w:r w:rsidRPr="001D62E4">
        <w:rPr>
          <w:rFonts w:ascii="Roboto" w:eastAsia="Times New Roman" w:hAnsi="Roboto" w:cs="Times New Roman"/>
          <w:b/>
          <w:bCs/>
          <w:color w:val="385623" w:themeColor="accent6" w:themeShade="80"/>
          <w:sz w:val="23"/>
          <w:szCs w:val="23"/>
          <w:u w:val="single"/>
          <w:bdr w:val="none" w:sz="0" w:space="0" w:color="auto" w:frame="1"/>
        </w:rPr>
        <w:t xml:space="preserve">BCIA Accredited </w:t>
      </w:r>
      <w:r w:rsidR="0007512D" w:rsidRPr="001D62E4">
        <w:rPr>
          <w:rFonts w:ascii="Roboto" w:eastAsia="Times New Roman" w:hAnsi="Roboto" w:cs="Times New Roman"/>
          <w:b/>
          <w:bCs/>
          <w:color w:val="385623" w:themeColor="accent6" w:themeShade="80"/>
          <w:sz w:val="23"/>
          <w:szCs w:val="23"/>
          <w:u w:val="single"/>
          <w:bdr w:val="none" w:sz="0" w:space="0" w:color="auto" w:frame="1"/>
        </w:rPr>
        <w:t xml:space="preserve">MCP </w:t>
      </w:r>
      <w:r w:rsidRPr="001D62E4">
        <w:rPr>
          <w:rFonts w:ascii="Roboto" w:eastAsia="Times New Roman" w:hAnsi="Roboto" w:cs="Times New Roman"/>
          <w:b/>
          <w:bCs/>
          <w:color w:val="385623" w:themeColor="accent6" w:themeShade="80"/>
          <w:sz w:val="23"/>
          <w:szCs w:val="23"/>
          <w:u w:val="single"/>
          <w:bdr w:val="none" w:sz="0" w:space="0" w:color="auto" w:frame="1"/>
        </w:rPr>
        <w:t>Training Program</w:t>
      </w:r>
      <w:r w:rsidRPr="00AB571D">
        <w:rPr>
          <w:rFonts w:ascii="Roboto" w:eastAsia="Times New Roman" w:hAnsi="Roboto" w:cs="Times New Roman"/>
          <w:b/>
          <w:bCs/>
          <w:color w:val="000000"/>
          <w:sz w:val="23"/>
          <w:szCs w:val="23"/>
          <w:bdr w:val="none" w:sz="0" w:space="0" w:color="auto" w:frame="1"/>
        </w:rPr>
        <w:t>. </w:t>
      </w:r>
    </w:p>
    <w:p w14:paraId="00B122FB" w14:textId="55C5C593" w:rsidR="00AB571D" w:rsidRPr="00AB571D" w:rsidRDefault="008E22C2" w:rsidP="0007512D">
      <w:pPr>
        <w:spacing w:after="0" w:line="240" w:lineRule="auto"/>
        <w:ind w:left="-360"/>
        <w:rPr>
          <w:rFonts w:ascii="Roboto" w:eastAsia="Times New Roman" w:hAnsi="Roboto" w:cs="Times New Roman"/>
          <w:color w:val="4A4A4A"/>
          <w:sz w:val="23"/>
          <w:szCs w:val="23"/>
        </w:rPr>
      </w:pPr>
      <w:r>
        <w:rPr>
          <w:rFonts w:ascii="Roboto" w:eastAsia="Times New Roman" w:hAnsi="Roboto" w:cs="Times New Roman"/>
          <w:b/>
          <w:bCs/>
          <w:color w:val="000000"/>
          <w:sz w:val="23"/>
          <w:szCs w:val="23"/>
          <w:bdr w:val="none" w:sz="0" w:space="0" w:color="auto" w:frame="1"/>
        </w:rPr>
        <w:t xml:space="preserve">      </w:t>
      </w:r>
      <w:r w:rsidR="0007512D" w:rsidRPr="0007512D">
        <w:rPr>
          <w:rFonts w:ascii="Roboto" w:eastAsia="Times New Roman" w:hAnsi="Roboto" w:cs="Times New Roman"/>
          <w:b/>
          <w:bCs/>
          <w:color w:val="000000"/>
          <w:sz w:val="23"/>
          <w:szCs w:val="23"/>
          <w:bdr w:val="none" w:sz="0" w:space="0" w:color="auto" w:frame="1"/>
        </w:rPr>
        <w:t>3</w:t>
      </w:r>
      <w:r w:rsidR="00AB571D" w:rsidRPr="00AB571D">
        <w:rPr>
          <w:rFonts w:ascii="Roboto" w:eastAsia="Times New Roman" w:hAnsi="Roboto" w:cs="Times New Roman"/>
          <w:b/>
          <w:bCs/>
          <w:color w:val="000000"/>
          <w:sz w:val="23"/>
          <w:szCs w:val="23"/>
          <w:bdr w:val="none" w:sz="0" w:space="0" w:color="auto" w:frame="1"/>
        </w:rPr>
        <w:t xml:space="preserve">.  Filing an </w:t>
      </w:r>
      <w:proofErr w:type="gramStart"/>
      <w:r w:rsidR="00AB571D" w:rsidRPr="00AB571D">
        <w:rPr>
          <w:rFonts w:ascii="Roboto" w:eastAsia="Times New Roman" w:hAnsi="Roboto" w:cs="Times New Roman"/>
          <w:b/>
          <w:bCs/>
          <w:color w:val="000000"/>
          <w:sz w:val="23"/>
          <w:szCs w:val="23"/>
          <w:bdr w:val="none" w:sz="0" w:space="0" w:color="auto" w:frame="1"/>
        </w:rPr>
        <w:t>Application</w:t>
      </w:r>
      <w:proofErr w:type="gramEnd"/>
    </w:p>
    <w:p w14:paraId="26979E13" w14:textId="77777777" w:rsidR="00AB571D" w:rsidRPr="00AB571D" w:rsidRDefault="00AB571D" w:rsidP="008E22C2">
      <w:pPr>
        <w:spacing w:after="0" w:line="240" w:lineRule="auto"/>
        <w:ind w:firstLine="60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Fees include:</w:t>
      </w:r>
    </w:p>
    <w:p w14:paraId="1AC5A2F6" w14:textId="422CDFF2" w:rsidR="008E22C2" w:rsidRDefault="00AB571D" w:rsidP="008E22C2">
      <w:pPr>
        <w:numPr>
          <w:ilvl w:val="0"/>
          <w:numId w:val="4"/>
        </w:numPr>
        <w:tabs>
          <w:tab w:val="clear" w:pos="720"/>
          <w:tab w:val="num" w:pos="360"/>
        </w:tabs>
        <w:spacing w:after="0" w:line="240" w:lineRule="auto"/>
        <w:ind w:left="96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$1</w:t>
      </w:r>
      <w:r w:rsidR="008E22C2">
        <w:rPr>
          <w:rFonts w:ascii="Roboto" w:eastAsia="Times New Roman" w:hAnsi="Roboto" w:cs="Times New Roman"/>
          <w:color w:val="000000"/>
          <w:sz w:val="23"/>
          <w:szCs w:val="23"/>
          <w:bdr w:val="none" w:sz="0" w:space="0" w:color="auto" w:frame="1"/>
        </w:rPr>
        <w:t>0</w:t>
      </w:r>
      <w:r w:rsidRPr="00AB571D">
        <w:rPr>
          <w:rFonts w:ascii="Roboto" w:eastAsia="Times New Roman" w:hAnsi="Roboto" w:cs="Times New Roman"/>
          <w:color w:val="000000"/>
          <w:sz w:val="23"/>
          <w:szCs w:val="23"/>
          <w:bdr w:val="none" w:sz="0" w:space="0" w:color="auto" w:frame="1"/>
        </w:rPr>
        <w:t>0 filing fee</w:t>
      </w:r>
      <w:r w:rsidR="00A70814">
        <w:rPr>
          <w:rFonts w:ascii="Roboto" w:eastAsia="Times New Roman" w:hAnsi="Roboto" w:cs="Times New Roman"/>
          <w:color w:val="000000"/>
          <w:sz w:val="23"/>
          <w:szCs w:val="23"/>
          <w:bdr w:val="none" w:sz="0" w:space="0" w:color="auto" w:frame="1"/>
        </w:rPr>
        <w:t>,</w:t>
      </w:r>
      <w:r w:rsidRPr="00AB571D">
        <w:rPr>
          <w:rFonts w:ascii="Roboto" w:eastAsia="Times New Roman" w:hAnsi="Roboto" w:cs="Times New Roman"/>
          <w:color w:val="000000"/>
          <w:sz w:val="23"/>
          <w:szCs w:val="23"/>
          <w:bdr w:val="none" w:sz="0" w:space="0" w:color="auto" w:frame="1"/>
        </w:rPr>
        <w:t xml:space="preserve"> which must be paid at the time the application is submitted.  </w:t>
      </w:r>
    </w:p>
    <w:p w14:paraId="016732FD" w14:textId="6705E45D" w:rsidR="00AB571D" w:rsidRPr="00AB571D" w:rsidRDefault="00AB571D" w:rsidP="008E22C2">
      <w:pPr>
        <w:numPr>
          <w:ilvl w:val="0"/>
          <w:numId w:val="4"/>
        </w:numPr>
        <w:tabs>
          <w:tab w:val="clear" w:pos="720"/>
          <w:tab w:val="num" w:pos="360"/>
        </w:tabs>
        <w:spacing w:after="0" w:line="240" w:lineRule="auto"/>
        <w:ind w:left="96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All fees are non-refundable</w:t>
      </w:r>
      <w:r w:rsidR="008E22C2">
        <w:rPr>
          <w:rFonts w:ascii="Roboto" w:eastAsia="Times New Roman" w:hAnsi="Roboto" w:cs="Times New Roman"/>
          <w:color w:val="000000"/>
          <w:sz w:val="23"/>
          <w:szCs w:val="23"/>
          <w:bdr w:val="none" w:sz="0" w:space="0" w:color="auto" w:frame="1"/>
        </w:rPr>
        <w:t>, non-transferable,</w:t>
      </w:r>
      <w:r w:rsidRPr="00AB571D">
        <w:rPr>
          <w:rFonts w:ascii="Roboto" w:eastAsia="Times New Roman" w:hAnsi="Roboto" w:cs="Times New Roman"/>
          <w:color w:val="000000"/>
          <w:sz w:val="23"/>
          <w:szCs w:val="23"/>
          <w:bdr w:val="none" w:sz="0" w:space="0" w:color="auto" w:frame="1"/>
        </w:rPr>
        <w:t xml:space="preserve"> and must be in US funds and paid by check, money order, or credit card.  </w:t>
      </w:r>
    </w:p>
    <w:p w14:paraId="6F1BC9DB" w14:textId="1ACB69AF" w:rsidR="00AB571D" w:rsidRPr="00AB571D" w:rsidRDefault="008E22C2" w:rsidP="00AB571D">
      <w:pPr>
        <w:spacing w:after="0" w:line="240" w:lineRule="auto"/>
        <w:rPr>
          <w:rFonts w:ascii="Roboto" w:eastAsia="Times New Roman" w:hAnsi="Roboto" w:cs="Times New Roman"/>
          <w:color w:val="4A4A4A"/>
          <w:sz w:val="23"/>
          <w:szCs w:val="23"/>
        </w:rPr>
      </w:pPr>
      <w:r>
        <w:rPr>
          <w:rFonts w:ascii="Roboto" w:eastAsia="Times New Roman" w:hAnsi="Roboto" w:cs="Times New Roman"/>
          <w:b/>
          <w:bCs/>
          <w:color w:val="000000"/>
          <w:sz w:val="23"/>
          <w:szCs w:val="23"/>
          <w:bdr w:val="none" w:sz="0" w:space="0" w:color="auto" w:frame="1"/>
        </w:rPr>
        <w:t>4.</w:t>
      </w:r>
      <w:r w:rsidR="00AB571D" w:rsidRPr="00AB571D">
        <w:rPr>
          <w:rFonts w:ascii="Roboto" w:eastAsia="Times New Roman" w:hAnsi="Roboto" w:cs="Times New Roman"/>
          <w:b/>
          <w:bCs/>
          <w:color w:val="000000"/>
          <w:sz w:val="23"/>
          <w:szCs w:val="23"/>
          <w:bdr w:val="none" w:sz="0" w:space="0" w:color="auto" w:frame="1"/>
        </w:rPr>
        <w:t>  Certification Exam</w:t>
      </w:r>
    </w:p>
    <w:p w14:paraId="49488E48" w14:textId="77777777" w:rsidR="008E22C2" w:rsidRDefault="00AB571D" w:rsidP="008E22C2">
      <w:pPr>
        <w:spacing w:after="0" w:line="240" w:lineRule="auto"/>
        <w:ind w:firstLine="720"/>
        <w:rPr>
          <w:rFonts w:ascii="Roboto" w:eastAsia="Times New Roman" w:hAnsi="Roboto" w:cs="Times New Roman"/>
          <w:color w:val="4A4A4A"/>
          <w:sz w:val="20"/>
          <w:szCs w:val="20"/>
        </w:rPr>
      </w:pPr>
      <w:r w:rsidRPr="00AB571D">
        <w:rPr>
          <w:rFonts w:ascii="Roboto" w:eastAsia="Times New Roman" w:hAnsi="Roboto" w:cs="Times New Roman"/>
          <w:b/>
          <w:bCs/>
          <w:color w:val="800000"/>
          <w:sz w:val="20"/>
          <w:szCs w:val="20"/>
          <w:bdr w:val="none" w:sz="0" w:space="0" w:color="auto" w:frame="1"/>
        </w:rPr>
        <w:t xml:space="preserve">**YOU MUST HAVE A VALID APPLICATION ON FILE BEFORE REGISTERING FOR THE </w:t>
      </w:r>
      <w:proofErr w:type="gramStart"/>
      <w:r w:rsidRPr="00AB571D">
        <w:rPr>
          <w:rFonts w:ascii="Roboto" w:eastAsia="Times New Roman" w:hAnsi="Roboto" w:cs="Times New Roman"/>
          <w:b/>
          <w:bCs/>
          <w:color w:val="800000"/>
          <w:sz w:val="20"/>
          <w:szCs w:val="20"/>
          <w:bdr w:val="none" w:sz="0" w:space="0" w:color="auto" w:frame="1"/>
        </w:rPr>
        <w:t>EXAM!*</w:t>
      </w:r>
      <w:proofErr w:type="gramEnd"/>
      <w:r w:rsidRPr="00AB571D">
        <w:rPr>
          <w:rFonts w:ascii="Roboto" w:eastAsia="Times New Roman" w:hAnsi="Roboto" w:cs="Times New Roman"/>
          <w:b/>
          <w:bCs/>
          <w:color w:val="800000"/>
          <w:sz w:val="20"/>
          <w:szCs w:val="20"/>
          <w:bdr w:val="none" w:sz="0" w:space="0" w:color="auto" w:frame="1"/>
        </w:rPr>
        <w:t>*</w:t>
      </w:r>
    </w:p>
    <w:p w14:paraId="7DC8E29B" w14:textId="4E982373" w:rsidR="00AB571D" w:rsidRDefault="00AB571D" w:rsidP="008E22C2">
      <w:pPr>
        <w:spacing w:after="0" w:line="240" w:lineRule="auto"/>
        <w:ind w:firstLine="720"/>
        <w:rPr>
          <w:rFonts w:ascii="Roboto" w:eastAsia="Times New Roman" w:hAnsi="Roboto" w:cs="Times New Roman"/>
          <w:color w:val="000000"/>
          <w:sz w:val="23"/>
          <w:szCs w:val="23"/>
          <w:bdr w:val="none" w:sz="0" w:space="0" w:color="auto" w:frame="1"/>
        </w:rPr>
      </w:pPr>
      <w:r w:rsidRPr="00AB571D">
        <w:rPr>
          <w:rFonts w:ascii="Roboto" w:eastAsia="Times New Roman" w:hAnsi="Roboto" w:cs="Times New Roman"/>
          <w:color w:val="000000"/>
          <w:sz w:val="23"/>
          <w:szCs w:val="23"/>
          <w:bdr w:val="none" w:sz="0" w:space="0" w:color="auto" w:frame="1"/>
        </w:rPr>
        <w:t>The certification exam may only be taken using our online proctoring service</w:t>
      </w:r>
      <w:r w:rsidR="00A70814">
        <w:rPr>
          <w:rFonts w:ascii="Roboto" w:eastAsia="Times New Roman" w:hAnsi="Roboto" w:cs="Times New Roman"/>
          <w:color w:val="000000"/>
          <w:sz w:val="23"/>
          <w:szCs w:val="23"/>
          <w:bdr w:val="none" w:sz="0" w:space="0" w:color="auto" w:frame="1"/>
        </w:rPr>
        <w:t>,</w:t>
      </w:r>
      <w:r w:rsidRPr="00AB571D">
        <w:rPr>
          <w:rFonts w:ascii="Roboto" w:eastAsia="Times New Roman" w:hAnsi="Roboto" w:cs="Times New Roman"/>
          <w:color w:val="000000"/>
          <w:sz w:val="23"/>
          <w:szCs w:val="23"/>
          <w:bdr w:val="none" w:sz="0" w:space="0" w:color="auto" w:frame="1"/>
        </w:rPr>
        <w:t xml:space="preserve"> which allows you to test on your own computer with no travel required. This service employs cameras and artificial intelligence to monitor exam security. </w:t>
      </w:r>
    </w:p>
    <w:p w14:paraId="01728131" w14:textId="77777777" w:rsidR="008E22C2" w:rsidRPr="00AB571D" w:rsidRDefault="008E22C2" w:rsidP="008E22C2">
      <w:pPr>
        <w:spacing w:after="0" w:line="240" w:lineRule="auto"/>
        <w:ind w:firstLine="720"/>
        <w:rPr>
          <w:rFonts w:ascii="Roboto" w:eastAsia="Times New Roman" w:hAnsi="Roboto" w:cs="Times New Roman"/>
          <w:color w:val="4A4A4A"/>
          <w:sz w:val="20"/>
          <w:szCs w:val="20"/>
        </w:rPr>
      </w:pPr>
    </w:p>
    <w:p w14:paraId="1EAA5B2F" w14:textId="151C91D5"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Language:</w:t>
      </w:r>
      <w:r w:rsidRPr="00AB571D">
        <w:rPr>
          <w:rFonts w:ascii="Roboto" w:eastAsia="Times New Roman" w:hAnsi="Roboto" w:cs="Times New Roman"/>
          <w:color w:val="000000"/>
          <w:sz w:val="23"/>
          <w:szCs w:val="23"/>
          <w:bdr w:val="none" w:sz="0" w:space="0" w:color="auto" w:frame="1"/>
        </w:rPr>
        <w:t>  The examination is offered in English only and is based on the </w:t>
      </w:r>
      <w:r w:rsidRPr="00AB571D">
        <w:rPr>
          <w:rFonts w:ascii="Roboto" w:eastAsia="Times New Roman" w:hAnsi="Roboto" w:cs="Times New Roman"/>
          <w:b/>
          <w:bCs/>
          <w:color w:val="5A0000"/>
          <w:sz w:val="23"/>
          <w:szCs w:val="23"/>
          <w:u w:val="single"/>
          <w:bdr w:val="none" w:sz="0" w:space="0" w:color="auto" w:frame="1"/>
        </w:rPr>
        <w:t xml:space="preserve">Blueprint of </w:t>
      </w:r>
      <w:r w:rsidR="008E22C2">
        <w:rPr>
          <w:rFonts w:ascii="Roboto" w:eastAsia="Times New Roman" w:hAnsi="Roboto" w:cs="Times New Roman"/>
          <w:b/>
          <w:bCs/>
          <w:color w:val="5A0000"/>
          <w:sz w:val="23"/>
          <w:szCs w:val="23"/>
          <w:u w:val="single"/>
          <w:bdr w:val="none" w:sz="0" w:space="0" w:color="auto" w:frame="1"/>
        </w:rPr>
        <w:t xml:space="preserve">MCP </w:t>
      </w:r>
      <w:r w:rsidRPr="00AB571D">
        <w:rPr>
          <w:rFonts w:ascii="Roboto" w:eastAsia="Times New Roman" w:hAnsi="Roboto" w:cs="Times New Roman"/>
          <w:b/>
          <w:bCs/>
          <w:color w:val="5A0000"/>
          <w:sz w:val="23"/>
          <w:szCs w:val="23"/>
          <w:u w:val="single"/>
          <w:bdr w:val="none" w:sz="0" w:space="0" w:color="auto" w:frame="1"/>
        </w:rPr>
        <w:t>Knowledge Statements</w:t>
      </w:r>
      <w:r w:rsidRPr="00AB571D">
        <w:rPr>
          <w:rFonts w:ascii="Roboto" w:eastAsia="Times New Roman" w:hAnsi="Roboto" w:cs="Times New Roman"/>
          <w:color w:val="000000"/>
          <w:sz w:val="23"/>
          <w:szCs w:val="23"/>
          <w:bdr w:val="none" w:sz="0" w:space="0" w:color="auto" w:frame="1"/>
        </w:rPr>
        <w:t> </w:t>
      </w:r>
    </w:p>
    <w:p w14:paraId="0878CBC1" w14:textId="3D94D921"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Exam Construction:</w:t>
      </w:r>
      <w:r w:rsidRPr="00AB571D">
        <w:rPr>
          <w:rFonts w:ascii="Roboto" w:eastAsia="Times New Roman" w:hAnsi="Roboto" w:cs="Times New Roman"/>
          <w:color w:val="000000"/>
          <w:sz w:val="23"/>
          <w:szCs w:val="23"/>
          <w:bdr w:val="none" w:sz="0" w:space="0" w:color="auto" w:frame="1"/>
        </w:rPr>
        <w:t xml:space="preserve">  The exam consists of approximately </w:t>
      </w:r>
      <w:r w:rsidR="008E22C2">
        <w:rPr>
          <w:rFonts w:ascii="Roboto" w:eastAsia="Times New Roman" w:hAnsi="Roboto" w:cs="Times New Roman"/>
          <w:color w:val="000000"/>
          <w:sz w:val="23"/>
          <w:szCs w:val="23"/>
          <w:bdr w:val="none" w:sz="0" w:space="0" w:color="auto" w:frame="1"/>
        </w:rPr>
        <w:t>5</w:t>
      </w:r>
      <w:r w:rsidRPr="00AB571D">
        <w:rPr>
          <w:rFonts w:ascii="Roboto" w:eastAsia="Times New Roman" w:hAnsi="Roboto" w:cs="Times New Roman"/>
          <w:color w:val="000000"/>
          <w:sz w:val="23"/>
          <w:szCs w:val="23"/>
          <w:bdr w:val="none" w:sz="0" w:space="0" w:color="auto" w:frame="1"/>
        </w:rPr>
        <w:t>0 multiple-choice items with only one correct answer.  No penalty for guessing. The number of exam items from a blueprint area correspond</w:t>
      </w:r>
      <w:r w:rsidR="00A70814">
        <w:rPr>
          <w:rFonts w:ascii="Roboto" w:eastAsia="Times New Roman" w:hAnsi="Roboto" w:cs="Times New Roman"/>
          <w:color w:val="000000"/>
          <w:sz w:val="23"/>
          <w:szCs w:val="23"/>
          <w:bdr w:val="none" w:sz="0" w:space="0" w:color="auto" w:frame="1"/>
        </w:rPr>
        <w:t>s</w:t>
      </w:r>
      <w:r w:rsidRPr="00AB571D">
        <w:rPr>
          <w:rFonts w:ascii="Roboto" w:eastAsia="Times New Roman" w:hAnsi="Roboto" w:cs="Times New Roman"/>
          <w:color w:val="000000"/>
          <w:sz w:val="23"/>
          <w:szCs w:val="23"/>
          <w:bdr w:val="none" w:sz="0" w:space="0" w:color="auto" w:frame="1"/>
        </w:rPr>
        <w:t xml:space="preserve"> to the number of hours in that rubric; the smaller the rubric, the fewer questions will be in the exam from that content area.  </w:t>
      </w:r>
    </w:p>
    <w:p w14:paraId="1D2D6F00" w14:textId="3C9B502A"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 xml:space="preserve">How Much time </w:t>
      </w:r>
      <w:r w:rsidR="001D62E4">
        <w:rPr>
          <w:rFonts w:ascii="Roboto" w:eastAsia="Times New Roman" w:hAnsi="Roboto" w:cs="Times New Roman"/>
          <w:b/>
          <w:bCs/>
          <w:color w:val="000000"/>
          <w:sz w:val="23"/>
          <w:szCs w:val="23"/>
          <w:bdr w:val="none" w:sz="0" w:space="0" w:color="auto" w:frame="1"/>
        </w:rPr>
        <w:t>w</w:t>
      </w:r>
      <w:r w:rsidRPr="00AB571D">
        <w:rPr>
          <w:rFonts w:ascii="Roboto" w:eastAsia="Times New Roman" w:hAnsi="Roboto" w:cs="Times New Roman"/>
          <w:b/>
          <w:bCs/>
          <w:color w:val="000000"/>
          <w:sz w:val="23"/>
          <w:szCs w:val="23"/>
          <w:bdr w:val="none" w:sz="0" w:space="0" w:color="auto" w:frame="1"/>
        </w:rPr>
        <w:t xml:space="preserve">ill It </w:t>
      </w:r>
      <w:r w:rsidR="001D62E4">
        <w:rPr>
          <w:rFonts w:ascii="Roboto" w:eastAsia="Times New Roman" w:hAnsi="Roboto" w:cs="Times New Roman"/>
          <w:b/>
          <w:bCs/>
          <w:color w:val="000000"/>
          <w:sz w:val="23"/>
          <w:szCs w:val="23"/>
          <w:bdr w:val="none" w:sz="0" w:space="0" w:color="auto" w:frame="1"/>
        </w:rPr>
        <w:t>t</w:t>
      </w:r>
      <w:r w:rsidRPr="00AB571D">
        <w:rPr>
          <w:rFonts w:ascii="Roboto" w:eastAsia="Times New Roman" w:hAnsi="Roboto" w:cs="Times New Roman"/>
          <w:b/>
          <w:bCs/>
          <w:color w:val="000000"/>
          <w:sz w:val="23"/>
          <w:szCs w:val="23"/>
          <w:bdr w:val="none" w:sz="0" w:space="0" w:color="auto" w:frame="1"/>
        </w:rPr>
        <w:t>ake?</w:t>
      </w:r>
      <w:r w:rsidRPr="00AB571D">
        <w:rPr>
          <w:rFonts w:ascii="Roboto" w:eastAsia="Times New Roman" w:hAnsi="Roboto" w:cs="Times New Roman"/>
          <w:color w:val="000000"/>
          <w:sz w:val="23"/>
          <w:szCs w:val="23"/>
          <w:bdr w:val="none" w:sz="0" w:space="0" w:color="auto" w:frame="1"/>
        </w:rPr>
        <w:t xml:space="preserve">  There is a </w:t>
      </w:r>
      <w:r w:rsidR="008E22C2">
        <w:rPr>
          <w:rFonts w:ascii="Roboto" w:eastAsia="Times New Roman" w:hAnsi="Roboto" w:cs="Times New Roman"/>
          <w:color w:val="000000"/>
          <w:sz w:val="23"/>
          <w:szCs w:val="23"/>
          <w:bdr w:val="none" w:sz="0" w:space="0" w:color="auto" w:frame="1"/>
        </w:rPr>
        <w:t>2</w:t>
      </w:r>
      <w:r w:rsidRPr="00AB571D">
        <w:rPr>
          <w:rFonts w:ascii="Roboto" w:eastAsia="Times New Roman" w:hAnsi="Roboto" w:cs="Times New Roman"/>
          <w:color w:val="000000"/>
          <w:sz w:val="23"/>
          <w:szCs w:val="23"/>
          <w:bdr w:val="none" w:sz="0" w:space="0" w:color="auto" w:frame="1"/>
        </w:rPr>
        <w:t xml:space="preserve">-hour time limit for the exam. </w:t>
      </w:r>
    </w:p>
    <w:p w14:paraId="73081C34" w14:textId="125AA57A"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How to Study:  Please use the </w:t>
      </w:r>
      <w:r w:rsidR="001D62E4" w:rsidRPr="001D62E4">
        <w:rPr>
          <w:rFonts w:ascii="Roboto" w:eastAsia="Times New Roman" w:hAnsi="Roboto" w:cs="Times New Roman"/>
          <w:b/>
          <w:bCs/>
          <w:color w:val="385623" w:themeColor="accent6" w:themeShade="80"/>
          <w:sz w:val="23"/>
          <w:szCs w:val="23"/>
          <w:u w:val="single"/>
          <w:bdr w:val="none" w:sz="0" w:space="0" w:color="auto" w:frame="1"/>
        </w:rPr>
        <w:t>MCP C</w:t>
      </w:r>
      <w:r w:rsidRPr="001D62E4">
        <w:rPr>
          <w:rFonts w:ascii="Roboto" w:eastAsia="Times New Roman" w:hAnsi="Roboto" w:cs="Times New Roman"/>
          <w:b/>
          <w:bCs/>
          <w:color w:val="385623" w:themeColor="accent6" w:themeShade="80"/>
          <w:sz w:val="23"/>
          <w:szCs w:val="23"/>
          <w:u w:val="single"/>
          <w:bdr w:val="none" w:sz="0" w:space="0" w:color="auto" w:frame="1"/>
        </w:rPr>
        <w:t>ore Reading List</w:t>
      </w:r>
      <w:r w:rsidRPr="001D62E4">
        <w:rPr>
          <w:rFonts w:ascii="Roboto" w:eastAsia="Times New Roman" w:hAnsi="Roboto" w:cs="Times New Roman"/>
          <w:color w:val="385623" w:themeColor="accent6" w:themeShade="80"/>
          <w:sz w:val="23"/>
          <w:szCs w:val="23"/>
          <w:bdr w:val="none" w:sz="0" w:space="0" w:color="auto" w:frame="1"/>
        </w:rPr>
        <w:t> </w:t>
      </w:r>
      <w:r w:rsidRPr="00AB571D">
        <w:rPr>
          <w:rFonts w:ascii="Roboto" w:eastAsia="Times New Roman" w:hAnsi="Roboto" w:cs="Times New Roman"/>
          <w:color w:val="000000"/>
          <w:sz w:val="23"/>
          <w:szCs w:val="23"/>
          <w:bdr w:val="none" w:sz="0" w:space="0" w:color="auto" w:frame="1"/>
        </w:rPr>
        <w:t xml:space="preserve">to aid in preparation for the exam and reinforce the learning of the science, history, and theory of </w:t>
      </w:r>
      <w:r w:rsidR="008E22C2">
        <w:rPr>
          <w:rFonts w:ascii="Roboto" w:eastAsia="Times New Roman" w:hAnsi="Roboto" w:cs="Times New Roman"/>
          <w:color w:val="000000"/>
          <w:sz w:val="23"/>
          <w:szCs w:val="23"/>
          <w:bdr w:val="none" w:sz="0" w:space="0" w:color="auto" w:frame="1"/>
        </w:rPr>
        <w:t>bio</w:t>
      </w:r>
      <w:r w:rsidRPr="00AB571D">
        <w:rPr>
          <w:rFonts w:ascii="Roboto" w:eastAsia="Times New Roman" w:hAnsi="Roboto" w:cs="Times New Roman"/>
          <w:color w:val="000000"/>
          <w:sz w:val="23"/>
          <w:szCs w:val="23"/>
          <w:bdr w:val="none" w:sz="0" w:space="0" w:color="auto" w:frame="1"/>
        </w:rPr>
        <w:t>feedback.</w:t>
      </w:r>
    </w:p>
    <w:p w14:paraId="192EE27E" w14:textId="77777777"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What if I need to reschedule?</w:t>
      </w:r>
      <w:r w:rsidRPr="00AB571D">
        <w:rPr>
          <w:rFonts w:ascii="Roboto" w:eastAsia="Times New Roman" w:hAnsi="Roboto" w:cs="Times New Roman"/>
          <w:color w:val="000000"/>
          <w:sz w:val="23"/>
          <w:szCs w:val="23"/>
          <w:bdr w:val="none" w:sz="0" w:space="0" w:color="auto" w:frame="1"/>
        </w:rPr>
        <w:t xml:space="preserve"> You are required to contact both the proctoring service and BCIA to let us know of your change of plans. Once your situation is resolved, you must reconnect with the proctoring service to find a new date and send that information to BCIA to ensure that we will have the exam open on that date and time. Should cancellation become habitual, we will charge a $50 cancellation fee. Additional information regarding the exam can be found here </w:t>
      </w:r>
      <w:hyperlink r:id="rId11" w:tgtFrame="_blank" w:history="1">
        <w:r w:rsidRPr="00AB571D">
          <w:rPr>
            <w:rFonts w:ascii="Roboto" w:eastAsia="Times New Roman" w:hAnsi="Roboto" w:cs="Times New Roman"/>
            <w:b/>
            <w:bCs/>
            <w:color w:val="5A0000"/>
            <w:sz w:val="23"/>
            <w:szCs w:val="23"/>
            <w:u w:val="single"/>
            <w:bdr w:val="none" w:sz="0" w:space="0" w:color="auto" w:frame="1"/>
          </w:rPr>
          <w:t>Exam FAQ</w:t>
        </w:r>
      </w:hyperlink>
      <w:r w:rsidRPr="00AB571D">
        <w:rPr>
          <w:rFonts w:ascii="Roboto" w:eastAsia="Times New Roman" w:hAnsi="Roboto" w:cs="Times New Roman"/>
          <w:b/>
          <w:bCs/>
          <w:color w:val="000000"/>
          <w:sz w:val="23"/>
          <w:szCs w:val="23"/>
          <w:bdr w:val="none" w:sz="0" w:space="0" w:color="auto" w:frame="1"/>
        </w:rPr>
        <w:t>.</w:t>
      </w:r>
    </w:p>
    <w:p w14:paraId="36B3A8F5" w14:textId="3D26DB82"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t>When is the exam available?</w:t>
      </w:r>
      <w:r w:rsidRPr="00AB571D">
        <w:rPr>
          <w:rFonts w:ascii="Roboto" w:eastAsia="Times New Roman" w:hAnsi="Roboto" w:cs="Times New Roman"/>
          <w:color w:val="000000"/>
          <w:sz w:val="23"/>
          <w:szCs w:val="23"/>
          <w:bdr w:val="none" w:sz="0" w:space="0" w:color="auto" w:frame="1"/>
        </w:rPr>
        <w:t xml:space="preserve">  The exam may be available 24/7; however, keep in mind that the exam is specifically opened for each client with a start time and a stop time that is approximately </w:t>
      </w:r>
      <w:r w:rsidR="0057712A">
        <w:rPr>
          <w:rFonts w:ascii="Roboto" w:eastAsia="Times New Roman" w:hAnsi="Roboto" w:cs="Times New Roman"/>
          <w:color w:val="000000"/>
          <w:sz w:val="23"/>
          <w:szCs w:val="23"/>
          <w:bdr w:val="none" w:sz="0" w:space="0" w:color="auto" w:frame="1"/>
        </w:rPr>
        <w:t>2</w:t>
      </w:r>
      <w:r w:rsidRPr="00AB571D">
        <w:rPr>
          <w:rFonts w:ascii="Roboto" w:eastAsia="Times New Roman" w:hAnsi="Roboto" w:cs="Times New Roman"/>
          <w:color w:val="000000"/>
          <w:sz w:val="23"/>
          <w:szCs w:val="23"/>
          <w:bdr w:val="none" w:sz="0" w:space="0" w:color="auto" w:frame="1"/>
        </w:rPr>
        <w:t xml:space="preserve"> hours later. That is why it is imperative to communicate any schedule changes.</w:t>
      </w:r>
    </w:p>
    <w:p w14:paraId="256586CA" w14:textId="127B10CE"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 xml:space="preserve">Our proctoring service can </w:t>
      </w:r>
      <w:r w:rsidR="00A70814">
        <w:rPr>
          <w:rFonts w:ascii="Roboto" w:eastAsia="Times New Roman" w:hAnsi="Roboto" w:cs="Times New Roman"/>
          <w:color w:val="000000"/>
          <w:sz w:val="23"/>
          <w:szCs w:val="23"/>
          <w:bdr w:val="none" w:sz="0" w:space="0" w:color="auto" w:frame="1"/>
        </w:rPr>
        <w:t>support you in different languages</w:t>
      </w:r>
      <w:r w:rsidRPr="00AB571D">
        <w:rPr>
          <w:rFonts w:ascii="Roboto" w:eastAsia="Times New Roman" w:hAnsi="Roboto" w:cs="Times New Roman"/>
          <w:color w:val="000000"/>
          <w:sz w:val="23"/>
          <w:szCs w:val="23"/>
          <w:bdr w:val="none" w:sz="0" w:space="0" w:color="auto" w:frame="1"/>
        </w:rPr>
        <w:t xml:space="preserve"> during the exam.  </w:t>
      </w:r>
      <w:r w:rsidR="00A70814">
        <w:rPr>
          <w:rFonts w:ascii="Roboto" w:eastAsia="Times New Roman" w:hAnsi="Roboto" w:cs="Times New Roman"/>
          <w:color w:val="000000"/>
          <w:sz w:val="23"/>
          <w:szCs w:val="23"/>
          <w:bdr w:val="none" w:sz="0" w:space="0" w:color="auto" w:frame="1"/>
        </w:rPr>
        <w:t>Please ask if they have proctors available who speak your language when you register</w:t>
      </w:r>
      <w:r w:rsidRPr="00AB571D">
        <w:rPr>
          <w:rFonts w:ascii="Roboto" w:eastAsia="Times New Roman" w:hAnsi="Roboto" w:cs="Times New Roman"/>
          <w:color w:val="000000"/>
          <w:sz w:val="23"/>
          <w:szCs w:val="23"/>
          <w:bdr w:val="none" w:sz="0" w:space="0" w:color="auto" w:frame="1"/>
        </w:rPr>
        <w:t>. The exam is currently offered in English.</w:t>
      </w:r>
    </w:p>
    <w:p w14:paraId="42F0A74F" w14:textId="65654C6F" w:rsidR="00AB571D" w:rsidRPr="00AB571D" w:rsidRDefault="00AB571D" w:rsidP="00AB571D">
      <w:pPr>
        <w:numPr>
          <w:ilvl w:val="0"/>
          <w:numId w:val="5"/>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b/>
          <w:bCs/>
          <w:color w:val="000000"/>
          <w:sz w:val="23"/>
          <w:szCs w:val="23"/>
          <w:bdr w:val="none" w:sz="0" w:space="0" w:color="auto" w:frame="1"/>
        </w:rPr>
        <w:lastRenderedPageBreak/>
        <w:t>Exam Security:</w:t>
      </w:r>
      <w:r w:rsidRPr="00AB571D">
        <w:rPr>
          <w:rFonts w:ascii="Roboto" w:eastAsia="Times New Roman" w:hAnsi="Roboto" w:cs="Times New Roman"/>
          <w:color w:val="000000"/>
          <w:sz w:val="23"/>
          <w:szCs w:val="23"/>
          <w:bdr w:val="none" w:sz="0" w:space="0" w:color="auto" w:frame="1"/>
        </w:rPr>
        <w:t xml:space="preserve"> Upon confirmation of observed cheating behavior, the candidate will be disqualified. The disqualified candidate will be </w:t>
      </w:r>
      <w:r w:rsidR="00A70814">
        <w:rPr>
          <w:rFonts w:ascii="Roboto" w:eastAsia="Times New Roman" w:hAnsi="Roboto" w:cs="Times New Roman"/>
          <w:color w:val="000000"/>
          <w:sz w:val="23"/>
          <w:szCs w:val="23"/>
          <w:bdr w:val="none" w:sz="0" w:space="0" w:color="auto" w:frame="1"/>
        </w:rPr>
        <w:t>notified, and the respective score(s) will be</w:t>
      </w:r>
      <w:r w:rsidRPr="00AB571D">
        <w:rPr>
          <w:rFonts w:ascii="Roboto" w:eastAsia="Times New Roman" w:hAnsi="Roboto" w:cs="Times New Roman"/>
          <w:color w:val="000000"/>
          <w:sz w:val="23"/>
          <w:szCs w:val="23"/>
          <w:bdr w:val="none" w:sz="0" w:space="0" w:color="auto" w:frame="1"/>
        </w:rPr>
        <w:t xml:space="preserve"> disregarded. Readmission for examination may be considered after two years when the candidate will have to reapply, pay all fees, and acceptance will be contingent upon review of credentials and requirements using criteria for admission applicable at the time of review.  The exam must be administered by BCIA-approved staff or proctoring service.</w:t>
      </w:r>
    </w:p>
    <w:p w14:paraId="1B2F82A9" w14:textId="77777777" w:rsidR="009E60CF" w:rsidRDefault="009E60CF" w:rsidP="00AB571D">
      <w:pPr>
        <w:spacing w:after="0" w:line="240" w:lineRule="auto"/>
        <w:rPr>
          <w:rFonts w:ascii="Roboto" w:eastAsia="Times New Roman" w:hAnsi="Roboto" w:cs="Times New Roman"/>
          <w:color w:val="000000"/>
          <w:sz w:val="23"/>
          <w:szCs w:val="23"/>
          <w:bdr w:val="none" w:sz="0" w:space="0" w:color="auto" w:frame="1"/>
        </w:rPr>
      </w:pPr>
    </w:p>
    <w:p w14:paraId="254F56D2" w14:textId="241D82CC" w:rsidR="00AB571D" w:rsidRPr="00AB571D" w:rsidRDefault="00AB571D" w:rsidP="00AB571D">
      <w:pPr>
        <w:spacing w:after="0" w:line="240" w:lineRule="auto"/>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To schedule the exam, you must:</w:t>
      </w:r>
    </w:p>
    <w:p w14:paraId="6FC276F3" w14:textId="7A321FF4" w:rsidR="00AB571D" w:rsidRPr="00AB571D" w:rsidRDefault="00AB571D" w:rsidP="00AB571D">
      <w:pPr>
        <w:numPr>
          <w:ilvl w:val="0"/>
          <w:numId w:val="6"/>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File your </w:t>
      </w:r>
      <w:hyperlink r:id="rId12" w:tgtFrame="_blank" w:history="1">
        <w:r w:rsidRPr="00AB571D">
          <w:rPr>
            <w:rFonts w:ascii="Roboto" w:eastAsia="Times New Roman" w:hAnsi="Roboto" w:cs="Times New Roman"/>
            <w:b/>
            <w:bCs/>
            <w:color w:val="5A0000"/>
            <w:sz w:val="23"/>
            <w:szCs w:val="23"/>
            <w:u w:val="single"/>
            <w:bdr w:val="none" w:sz="0" w:space="0" w:color="auto" w:frame="1"/>
          </w:rPr>
          <w:t>Exam Registration Form</w:t>
        </w:r>
      </w:hyperlink>
      <w:r w:rsidRPr="00AB571D">
        <w:rPr>
          <w:rFonts w:ascii="Roboto" w:eastAsia="Times New Roman" w:hAnsi="Roboto" w:cs="Times New Roman"/>
          <w:color w:val="000000"/>
          <w:sz w:val="23"/>
          <w:szCs w:val="23"/>
          <w:bdr w:val="none" w:sz="0" w:space="0" w:color="auto" w:frame="1"/>
        </w:rPr>
        <w:t> </w:t>
      </w:r>
      <w:r w:rsidR="00A70814">
        <w:rPr>
          <w:rFonts w:ascii="Roboto" w:eastAsia="Times New Roman" w:hAnsi="Roboto" w:cs="Times New Roman"/>
          <w:color w:val="000000"/>
          <w:sz w:val="23"/>
          <w:szCs w:val="23"/>
          <w:bdr w:val="none" w:sz="0" w:space="0" w:color="auto" w:frame="1"/>
        </w:rPr>
        <w:t xml:space="preserve">, </w:t>
      </w:r>
      <w:r w:rsidRPr="00AB571D">
        <w:rPr>
          <w:rFonts w:ascii="Roboto" w:eastAsia="Times New Roman" w:hAnsi="Roboto" w:cs="Times New Roman"/>
          <w:color w:val="000000"/>
          <w:sz w:val="23"/>
          <w:szCs w:val="23"/>
          <w:bdr w:val="none" w:sz="0" w:space="0" w:color="auto" w:frame="1"/>
        </w:rPr>
        <w:t>and we will connect you with our online proctor to register in their system. This service allows you to take your exam from anywhere, including your own computer with no travel required. </w:t>
      </w:r>
    </w:p>
    <w:p w14:paraId="125A3F1E" w14:textId="3FF4B785" w:rsidR="00AB571D" w:rsidRPr="00AB571D" w:rsidRDefault="00AB571D" w:rsidP="00AB571D">
      <w:pPr>
        <w:numPr>
          <w:ilvl w:val="0"/>
          <w:numId w:val="6"/>
        </w:numPr>
        <w:spacing w:after="0" w:line="240" w:lineRule="auto"/>
        <w:ind w:left="1320"/>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Pay your fees: $</w:t>
      </w:r>
      <w:r w:rsidR="0057712A">
        <w:rPr>
          <w:rFonts w:ascii="Roboto" w:eastAsia="Times New Roman" w:hAnsi="Roboto" w:cs="Times New Roman"/>
          <w:color w:val="000000"/>
          <w:sz w:val="23"/>
          <w:szCs w:val="23"/>
          <w:bdr w:val="none" w:sz="0" w:space="0" w:color="auto" w:frame="1"/>
        </w:rPr>
        <w:t>1</w:t>
      </w:r>
      <w:r w:rsidRPr="00AB571D">
        <w:rPr>
          <w:rFonts w:ascii="Roboto" w:eastAsia="Times New Roman" w:hAnsi="Roboto" w:cs="Times New Roman"/>
          <w:color w:val="000000"/>
          <w:sz w:val="23"/>
          <w:szCs w:val="23"/>
          <w:bdr w:val="none" w:sz="0" w:space="0" w:color="auto" w:frame="1"/>
        </w:rPr>
        <w:t>00 certification exam fee. In addition, there is a $20 fee paid directly to the proctor.</w:t>
      </w:r>
    </w:p>
    <w:p w14:paraId="2B3418AC" w14:textId="77777777" w:rsidR="00AB571D" w:rsidRPr="00AB571D" w:rsidRDefault="00AB571D" w:rsidP="00AB571D">
      <w:pPr>
        <w:spacing w:after="0" w:line="240" w:lineRule="auto"/>
        <w:rPr>
          <w:rFonts w:ascii="Roboto" w:eastAsia="Times New Roman" w:hAnsi="Roboto" w:cs="Times New Roman"/>
          <w:color w:val="4A4A4A"/>
          <w:sz w:val="23"/>
          <w:szCs w:val="23"/>
        </w:rPr>
      </w:pPr>
      <w:r w:rsidRPr="00AB571D">
        <w:rPr>
          <w:rFonts w:ascii="Roboto" w:eastAsia="Times New Roman" w:hAnsi="Roboto" w:cs="Times New Roman"/>
          <w:color w:val="000000"/>
          <w:sz w:val="23"/>
          <w:szCs w:val="23"/>
          <w:bdr w:val="none" w:sz="0" w:space="0" w:color="auto" w:frame="1"/>
        </w:rPr>
        <w:t>All candidates must agree to abide by the </w:t>
      </w:r>
      <w:hyperlink r:id="rId13" w:tgtFrame="_blank" w:history="1">
        <w:r w:rsidRPr="00AB571D">
          <w:rPr>
            <w:rFonts w:ascii="Roboto" w:eastAsia="Times New Roman" w:hAnsi="Roboto" w:cs="Times New Roman"/>
            <w:b/>
            <w:bCs/>
            <w:color w:val="5A0000"/>
            <w:sz w:val="23"/>
            <w:szCs w:val="23"/>
            <w:u w:val="single"/>
            <w:bdr w:val="none" w:sz="0" w:space="0" w:color="auto" w:frame="1"/>
          </w:rPr>
          <w:t>Professional Standards and Ethical Principles of Biofeedback </w:t>
        </w:r>
      </w:hyperlink>
      <w:r w:rsidRPr="00AB571D">
        <w:rPr>
          <w:rFonts w:ascii="Roboto" w:eastAsia="Times New Roman" w:hAnsi="Roboto" w:cs="Times New Roman"/>
          <w:color w:val="000000"/>
          <w:sz w:val="23"/>
          <w:szCs w:val="23"/>
          <w:bdr w:val="none" w:sz="0" w:space="0" w:color="auto" w:frame="1"/>
        </w:rPr>
        <w:t>and follow the appropriate rules and regulations of their profession and their state.</w:t>
      </w:r>
    </w:p>
    <w:p w14:paraId="19413EE8" w14:textId="77777777" w:rsidR="0057712A" w:rsidRDefault="0057712A" w:rsidP="00AB571D">
      <w:pPr>
        <w:spacing w:after="0" w:line="240" w:lineRule="auto"/>
        <w:rPr>
          <w:rFonts w:ascii="Roboto" w:eastAsia="Times New Roman" w:hAnsi="Roboto" w:cs="Times New Roman"/>
          <w:color w:val="000000"/>
          <w:sz w:val="23"/>
          <w:szCs w:val="23"/>
          <w:bdr w:val="none" w:sz="0" w:space="0" w:color="auto" w:frame="1"/>
        </w:rPr>
      </w:pPr>
    </w:p>
    <w:p w14:paraId="1A2A83A5" w14:textId="6192E346" w:rsidR="00854647" w:rsidRDefault="00854647">
      <w:r>
        <w:br w:type="page"/>
      </w:r>
    </w:p>
    <w:p w14:paraId="3EB2A38E" w14:textId="07826D2B" w:rsidR="00BE19A9" w:rsidRPr="00BE19A9" w:rsidRDefault="00BE19A9" w:rsidP="00BE19A9">
      <w:pPr>
        <w:pStyle w:val="ListParagraph"/>
        <w:jc w:val="center"/>
        <w:rPr>
          <w:rFonts w:ascii="Roboto" w:hAnsi="Roboto"/>
          <w:b/>
          <w:bCs/>
          <w:color w:val="385623" w:themeColor="accent6" w:themeShade="80"/>
          <w:sz w:val="40"/>
          <w:szCs w:val="40"/>
          <w:bdr w:val="none" w:sz="0" w:space="0" w:color="auto" w:frame="1"/>
        </w:rPr>
      </w:pPr>
      <w:r w:rsidRPr="00BE19A9">
        <w:rPr>
          <w:rFonts w:ascii="Roboto" w:hAnsi="Roboto"/>
          <w:b/>
          <w:bCs/>
          <w:color w:val="385623" w:themeColor="accent6" w:themeShade="80"/>
          <w:sz w:val="40"/>
          <w:szCs w:val="40"/>
          <w:bdr w:val="none" w:sz="0" w:space="0" w:color="auto" w:frame="1"/>
        </w:rPr>
        <w:lastRenderedPageBreak/>
        <w:t>MCP 1</w:t>
      </w:r>
      <w:r w:rsidR="009E60CF">
        <w:rPr>
          <w:rFonts w:ascii="Roboto" w:hAnsi="Roboto"/>
          <w:b/>
          <w:bCs/>
          <w:color w:val="385623" w:themeColor="accent6" w:themeShade="80"/>
          <w:sz w:val="40"/>
          <w:szCs w:val="40"/>
          <w:bdr w:val="none" w:sz="0" w:space="0" w:color="auto" w:frame="1"/>
        </w:rPr>
        <w:t>3</w:t>
      </w:r>
      <w:r w:rsidRPr="00BE19A9">
        <w:rPr>
          <w:rFonts w:ascii="Roboto" w:hAnsi="Roboto"/>
          <w:b/>
          <w:bCs/>
          <w:color w:val="385623" w:themeColor="accent6" w:themeShade="80"/>
          <w:sz w:val="40"/>
          <w:szCs w:val="40"/>
          <w:bdr w:val="none" w:sz="0" w:space="0" w:color="auto" w:frame="1"/>
        </w:rPr>
        <w:t>-hour Blueprint of Knowledge</w:t>
      </w:r>
    </w:p>
    <w:p w14:paraId="79A3C168" w14:textId="77777777" w:rsidR="00BE19A9" w:rsidRDefault="00BE19A9" w:rsidP="00BE19A9">
      <w:pPr>
        <w:pStyle w:val="ListParagraph"/>
        <w:rPr>
          <w:b/>
          <w:bCs/>
        </w:rPr>
      </w:pPr>
    </w:p>
    <w:p w14:paraId="479EDDD3" w14:textId="698F6F6D" w:rsidR="0057712A" w:rsidRPr="0057712A" w:rsidRDefault="00854647" w:rsidP="000A799E">
      <w:pPr>
        <w:pStyle w:val="ListParagraph"/>
        <w:numPr>
          <w:ilvl w:val="1"/>
          <w:numId w:val="5"/>
        </w:numPr>
        <w:ind w:left="720"/>
        <w:rPr>
          <w:b/>
          <w:bCs/>
        </w:rPr>
      </w:pPr>
      <w:r w:rsidRPr="0057712A">
        <w:rPr>
          <w:b/>
          <w:bCs/>
        </w:rPr>
        <w:t xml:space="preserve">Orientation to Neurofeedback – </w:t>
      </w:r>
      <w:r w:rsidR="0057712A" w:rsidRPr="0057712A">
        <w:rPr>
          <w:b/>
          <w:bCs/>
        </w:rPr>
        <w:t>1</w:t>
      </w:r>
      <w:r w:rsidRPr="0057712A">
        <w:rPr>
          <w:b/>
          <w:bCs/>
        </w:rPr>
        <w:t xml:space="preserve"> hour </w:t>
      </w:r>
    </w:p>
    <w:p w14:paraId="5B25D888" w14:textId="7716FAC2" w:rsidR="00AB571D" w:rsidRDefault="00854647" w:rsidP="00147D66">
      <w:pPr>
        <w:ind w:left="720"/>
      </w:pPr>
      <w:r>
        <w:t>A. Definition of Neurofeedback (EEG Biofeedback) Neurofeedback is employed to modify the electrical activity of the CNS including EEG, event related potentials, slow cortical potentials and other electrical activity either of subcortical or cortical origin. Neurofeedback is a specialized application of biofeedback of brainwave data in an operant conditioning paradigm. The method is used to treat clinical conditions as well as to enhance performance.</w:t>
      </w:r>
    </w:p>
    <w:p w14:paraId="3BC2E159" w14:textId="77777777" w:rsidR="00854647" w:rsidRDefault="00854647" w:rsidP="000A799E">
      <w:pPr>
        <w:pStyle w:val="ListParagraph"/>
        <w:ind w:left="1080"/>
      </w:pPr>
    </w:p>
    <w:p w14:paraId="174E6939" w14:textId="77777777" w:rsidR="00854647" w:rsidRDefault="00854647" w:rsidP="00147D66">
      <w:pPr>
        <w:ind w:firstLine="720"/>
      </w:pPr>
      <w:r>
        <w:t xml:space="preserve">B. History and Development of Neurofeedback </w:t>
      </w:r>
    </w:p>
    <w:p w14:paraId="6643C05F" w14:textId="77777777" w:rsidR="00147D66" w:rsidRDefault="00854647" w:rsidP="00147D66">
      <w:pPr>
        <w:ind w:left="720" w:firstLine="720"/>
      </w:pPr>
      <w:r>
        <w:t xml:space="preserve">1. Pioneers in EEG and Neurofeedback (e.g., Caton, Berger, Adrian, Kamiya, others) </w:t>
      </w:r>
    </w:p>
    <w:p w14:paraId="77A72F0C" w14:textId="6CADE554" w:rsidR="00854647" w:rsidRDefault="00854647" w:rsidP="00147D66">
      <w:pPr>
        <w:ind w:left="1440"/>
      </w:pPr>
      <w:r>
        <w:t xml:space="preserve">2. Discuss highlights of the seminal studies in Neurofeedback (e.g., Sterman 1968, 2000, Lubar 1976, Birbaumer 1982, others) </w:t>
      </w:r>
    </w:p>
    <w:p w14:paraId="7EF0E405" w14:textId="77777777" w:rsidR="00854647" w:rsidRDefault="00854647" w:rsidP="000A799E">
      <w:pPr>
        <w:pStyle w:val="ListParagraph"/>
        <w:ind w:left="1080"/>
      </w:pPr>
    </w:p>
    <w:p w14:paraId="6A7C176D" w14:textId="61B3D8AF" w:rsidR="00854647" w:rsidRDefault="00854647" w:rsidP="00147D66">
      <w:pPr>
        <w:ind w:firstLine="720"/>
      </w:pPr>
      <w:r>
        <w:t xml:space="preserve">C. Overview of </w:t>
      </w:r>
      <w:r w:rsidR="00147D66">
        <w:t>P</w:t>
      </w:r>
      <w:r>
        <w:t xml:space="preserve">rinciples of </w:t>
      </w:r>
      <w:r w:rsidR="00147D66">
        <w:t>H</w:t>
      </w:r>
      <w:r>
        <w:t xml:space="preserve">uman </w:t>
      </w:r>
      <w:r w:rsidR="00147D66">
        <w:t>L</w:t>
      </w:r>
      <w:r>
        <w:t xml:space="preserve">earning as </w:t>
      </w:r>
      <w:r w:rsidR="00147D66">
        <w:t>T</w:t>
      </w:r>
      <w:r>
        <w:t xml:space="preserve">hey </w:t>
      </w:r>
      <w:r w:rsidR="00147D66">
        <w:t>A</w:t>
      </w:r>
      <w:r>
        <w:t xml:space="preserve">pply to </w:t>
      </w:r>
      <w:r w:rsidR="00147D66">
        <w:t>N</w:t>
      </w:r>
      <w:r>
        <w:t xml:space="preserve">eurofeedback </w:t>
      </w:r>
    </w:p>
    <w:p w14:paraId="2BDE3391" w14:textId="5B436953" w:rsidR="00854647" w:rsidRDefault="00854647" w:rsidP="00147D66">
      <w:pPr>
        <w:ind w:left="1440"/>
      </w:pPr>
      <w:r>
        <w:t>1. Learning theory (</w:t>
      </w:r>
      <w:r w:rsidR="00BE19A9">
        <w:t>e.g.,</w:t>
      </w:r>
      <w:r>
        <w:t xml:space="preserve"> habituation, classical and operant conditioning, discrimination, shaping, generalization and extinction.) </w:t>
      </w:r>
    </w:p>
    <w:p w14:paraId="20F3BD94" w14:textId="77777777" w:rsidR="00854647" w:rsidRDefault="00854647" w:rsidP="00147D66">
      <w:pPr>
        <w:ind w:left="1440"/>
      </w:pPr>
      <w:r>
        <w:t xml:space="preserve">2. Application of learning principles to Neurofeedback (e.g., generalization to the life situation, discrimination training, length and number of sessions, etc.) </w:t>
      </w:r>
    </w:p>
    <w:p w14:paraId="7B4F2454" w14:textId="77777777" w:rsidR="00854647" w:rsidRDefault="00854647" w:rsidP="000A799E">
      <w:pPr>
        <w:pStyle w:val="ListParagraph"/>
        <w:ind w:left="1080" w:firstLine="720"/>
      </w:pPr>
    </w:p>
    <w:p w14:paraId="57950770" w14:textId="271ADA91" w:rsidR="00854647" w:rsidRDefault="00854647" w:rsidP="00147D66">
      <w:pPr>
        <w:ind w:firstLine="720"/>
      </w:pPr>
      <w:r>
        <w:t xml:space="preserve">D. Assumptions </w:t>
      </w:r>
      <w:r w:rsidR="00147D66">
        <w:t>U</w:t>
      </w:r>
      <w:r>
        <w:t xml:space="preserve">nderlying Neurofeedback: </w:t>
      </w:r>
    </w:p>
    <w:p w14:paraId="60BC2795" w14:textId="77777777" w:rsidR="00854647" w:rsidRDefault="00854647" w:rsidP="00147D66">
      <w:pPr>
        <w:ind w:left="720" w:firstLine="720"/>
      </w:pPr>
      <w:r>
        <w:t xml:space="preserve">1. Concepts of feedback and control in biological systems. </w:t>
      </w:r>
    </w:p>
    <w:p w14:paraId="06C5EF0F" w14:textId="0B4B3EFD" w:rsidR="00854647" w:rsidRDefault="00854647" w:rsidP="00147D66">
      <w:pPr>
        <w:ind w:left="720" w:firstLine="720"/>
      </w:pPr>
      <w:r>
        <w:t>2. Basic psychophysiology of stress and attention</w:t>
      </w:r>
    </w:p>
    <w:p w14:paraId="1CF14548" w14:textId="01FE786D" w:rsidR="00854647" w:rsidRDefault="00854647" w:rsidP="000A799E"/>
    <w:p w14:paraId="0431F693" w14:textId="402D0845" w:rsidR="00854647" w:rsidRPr="0057712A" w:rsidRDefault="00854647" w:rsidP="000A799E">
      <w:pPr>
        <w:pStyle w:val="ListParagraph"/>
        <w:numPr>
          <w:ilvl w:val="1"/>
          <w:numId w:val="5"/>
        </w:numPr>
        <w:ind w:left="720"/>
        <w:rPr>
          <w:b/>
          <w:bCs/>
        </w:rPr>
      </w:pPr>
      <w:r w:rsidRPr="0057712A">
        <w:rPr>
          <w:b/>
          <w:bCs/>
        </w:rPr>
        <w:t xml:space="preserve">Basic Neurophysiology &amp; Neuroanatomy - </w:t>
      </w:r>
      <w:r w:rsidR="0057712A" w:rsidRPr="0057712A">
        <w:rPr>
          <w:b/>
          <w:bCs/>
        </w:rPr>
        <w:t>1</w:t>
      </w:r>
      <w:r w:rsidRPr="0057712A">
        <w:rPr>
          <w:b/>
          <w:bCs/>
        </w:rPr>
        <w:t xml:space="preserve"> hour</w:t>
      </w:r>
    </w:p>
    <w:p w14:paraId="4836020F" w14:textId="77777777" w:rsidR="00854647" w:rsidRDefault="00854647" w:rsidP="00147D66">
      <w:pPr>
        <w:ind w:firstLine="720"/>
      </w:pPr>
      <w:r>
        <w:t xml:space="preserve">A. Neurophysiology </w:t>
      </w:r>
    </w:p>
    <w:p w14:paraId="3CD5536F" w14:textId="7B90AC6A" w:rsidR="00854647" w:rsidRDefault="00854647" w:rsidP="003F720E">
      <w:pPr>
        <w:ind w:left="1440"/>
      </w:pPr>
      <w:r>
        <w:t>1. Bioelectric origin and functional correlates of EEG (pyramidal cell</w:t>
      </w:r>
      <w:r w:rsidR="00BE19A9">
        <w:t>s,</w:t>
      </w:r>
      <w:r>
        <w:t xml:space="preserve"> dipole activity, resonance</w:t>
      </w:r>
      <w:r w:rsidR="00BE19A9">
        <w:t xml:space="preserve">, </w:t>
      </w:r>
      <w:r>
        <w:t xml:space="preserve">synchrony, etc.) </w:t>
      </w:r>
    </w:p>
    <w:p w14:paraId="052CC5F7" w14:textId="3F407C53" w:rsidR="00854647" w:rsidRDefault="00854647" w:rsidP="00147D66">
      <w:pPr>
        <w:ind w:left="720" w:firstLine="720"/>
      </w:pPr>
      <w:r>
        <w:t xml:space="preserve">2. </w:t>
      </w:r>
      <w:r w:rsidR="00BE19A9">
        <w:t>Event related potentials (</w:t>
      </w:r>
      <w:r>
        <w:t>ERPs</w:t>
      </w:r>
      <w:r w:rsidR="00BE19A9">
        <w:t>)</w:t>
      </w:r>
      <w:r>
        <w:t xml:space="preserve">. </w:t>
      </w:r>
    </w:p>
    <w:p w14:paraId="041BAC22" w14:textId="77777777" w:rsidR="00CB6F37" w:rsidRDefault="00854647" w:rsidP="00147D66">
      <w:pPr>
        <w:ind w:left="720" w:firstLine="720"/>
      </w:pPr>
      <w:r>
        <w:t xml:space="preserve">3. Relationship of post-synaptic potentials and action potentials to EEG </w:t>
      </w:r>
    </w:p>
    <w:p w14:paraId="1A5E91DE" w14:textId="35973010" w:rsidR="00854647" w:rsidRDefault="00854647" w:rsidP="00147D66">
      <w:pPr>
        <w:ind w:left="720" w:firstLine="720"/>
      </w:pPr>
      <w:r>
        <w:t>4. Neuroplasticity (</w:t>
      </w:r>
      <w:proofErr w:type="gramStart"/>
      <w:r>
        <w:t>e.g.</w:t>
      </w:r>
      <w:proofErr w:type="gramEnd"/>
      <w:r>
        <w:t xml:space="preserve"> LTD, LTP)</w:t>
      </w:r>
    </w:p>
    <w:p w14:paraId="4295933C" w14:textId="77777777" w:rsidR="00854647" w:rsidRDefault="00854647" w:rsidP="00147D66">
      <w:pPr>
        <w:ind w:firstLine="720"/>
      </w:pPr>
      <w:r>
        <w:t xml:space="preserve">B. Functional Neuroanatomy </w:t>
      </w:r>
    </w:p>
    <w:p w14:paraId="0FA87F67" w14:textId="77777777" w:rsidR="00854647" w:rsidRDefault="00854647" w:rsidP="00147D66">
      <w:pPr>
        <w:ind w:left="720" w:firstLine="720"/>
      </w:pPr>
      <w:r>
        <w:lastRenderedPageBreak/>
        <w:t xml:space="preserve">1. Basic neuroanatomy of ascending sensory pathways to cortex </w:t>
      </w:r>
    </w:p>
    <w:p w14:paraId="13937317" w14:textId="77777777" w:rsidR="00854647" w:rsidRDefault="00854647" w:rsidP="00147D66">
      <w:pPr>
        <w:ind w:left="720" w:firstLine="720"/>
      </w:pPr>
      <w:r>
        <w:t xml:space="preserve">2. Thalamic, cortical, and subcortical generators of EEG. </w:t>
      </w:r>
    </w:p>
    <w:p w14:paraId="5F2E624A" w14:textId="77777777" w:rsidR="00854647" w:rsidRDefault="00854647" w:rsidP="00147D66">
      <w:pPr>
        <w:ind w:left="720" w:firstLine="720"/>
      </w:pPr>
      <w:r>
        <w:t xml:space="preserve">3. General cortical and subcortical anatomy. </w:t>
      </w:r>
    </w:p>
    <w:p w14:paraId="18B86773" w14:textId="16333F8D" w:rsidR="00854647" w:rsidRDefault="00854647" w:rsidP="00147D66">
      <w:pPr>
        <w:ind w:left="720" w:firstLine="720"/>
      </w:pPr>
      <w:r>
        <w:t xml:space="preserve">4. Major functions of cortical lobes and major subcortical structures and </w:t>
      </w:r>
      <w:proofErr w:type="spellStart"/>
      <w:r>
        <w:t>Brodman</w:t>
      </w:r>
      <w:proofErr w:type="spellEnd"/>
      <w:r w:rsidR="00147D66">
        <w:t xml:space="preserve"> </w:t>
      </w:r>
      <w:r>
        <w:t xml:space="preserve">areas. </w:t>
      </w:r>
    </w:p>
    <w:p w14:paraId="781F1151" w14:textId="6A48CFAD" w:rsidR="00854647" w:rsidRDefault="00854647" w:rsidP="003F720E">
      <w:pPr>
        <w:ind w:left="1440"/>
      </w:pPr>
      <w:r>
        <w:t>5. Overview of connectivity, phase, and coherence concepts related to EEG networks and tracts (</w:t>
      </w:r>
      <w:r w:rsidR="00BE19A9">
        <w:t>e.g.,</w:t>
      </w:r>
      <w:r>
        <w:t xml:space="preserve"> default </w:t>
      </w:r>
      <w:r w:rsidR="00BE19A9">
        <w:t xml:space="preserve">mode </w:t>
      </w:r>
      <w:r>
        <w:t>network, nodes &amp; modules.)</w:t>
      </w:r>
    </w:p>
    <w:p w14:paraId="628EF2F3" w14:textId="77777777" w:rsidR="001B2669" w:rsidRDefault="001B2669" w:rsidP="000A799E">
      <w:pPr>
        <w:ind w:left="1800"/>
      </w:pPr>
    </w:p>
    <w:p w14:paraId="6661AF2A" w14:textId="7AEDBDE8" w:rsidR="000A799E" w:rsidRPr="001B2669" w:rsidRDefault="000A799E" w:rsidP="000A799E">
      <w:pPr>
        <w:rPr>
          <w:b/>
          <w:bCs/>
        </w:rPr>
      </w:pPr>
      <w:r w:rsidRPr="001B2669">
        <w:rPr>
          <w:b/>
          <w:bCs/>
        </w:rPr>
        <w:t xml:space="preserve">III. </w:t>
      </w:r>
      <w:r w:rsidRPr="001B2669">
        <w:rPr>
          <w:b/>
          <w:bCs/>
        </w:rPr>
        <w:tab/>
      </w:r>
      <w:r w:rsidR="001B2669">
        <w:rPr>
          <w:b/>
          <w:bCs/>
        </w:rPr>
        <w:t xml:space="preserve">EEG/QEEG/Neurofeedback </w:t>
      </w:r>
      <w:r w:rsidRPr="001B2669">
        <w:rPr>
          <w:b/>
          <w:bCs/>
        </w:rPr>
        <w:t xml:space="preserve">Instrumentation – </w:t>
      </w:r>
      <w:r w:rsidR="00FC2C9D">
        <w:rPr>
          <w:b/>
          <w:bCs/>
        </w:rPr>
        <w:t>2</w:t>
      </w:r>
      <w:r w:rsidRPr="001B2669">
        <w:rPr>
          <w:b/>
          <w:bCs/>
        </w:rPr>
        <w:t xml:space="preserve"> hour</w:t>
      </w:r>
      <w:r w:rsidR="00FC2C9D">
        <w:rPr>
          <w:b/>
          <w:bCs/>
        </w:rPr>
        <w:t>s</w:t>
      </w:r>
      <w:r w:rsidRPr="001B2669">
        <w:rPr>
          <w:b/>
          <w:bCs/>
        </w:rPr>
        <w:t xml:space="preserve"> </w:t>
      </w:r>
    </w:p>
    <w:p w14:paraId="50DC283E" w14:textId="77777777" w:rsidR="000A799E" w:rsidRDefault="000A799E" w:rsidP="003F720E">
      <w:pPr>
        <w:ind w:left="720"/>
      </w:pPr>
      <w:r>
        <w:t>A. Essential Terms &amp; Concepts Note: Pay attention to electrical safety Basic metrics and terminology in electronics and instrumentation such as, impedance, differential amplifier principles, analog and digital filters, basic electrical terms (</w:t>
      </w:r>
      <w:proofErr w:type="gramStart"/>
      <w:r>
        <w:t>e.g.</w:t>
      </w:r>
      <w:proofErr w:type="gramEnd"/>
      <w:r>
        <w:t xml:space="preserve"> AC, DC, sine waves, volume conduction, Nyquist principle, gain, Fourier transform, low/high bandpass and notch filters, etc.), and common mode rejection </w:t>
      </w:r>
    </w:p>
    <w:p w14:paraId="182C511E" w14:textId="77777777" w:rsidR="000A799E" w:rsidRDefault="000A799E" w:rsidP="003F720E">
      <w:pPr>
        <w:ind w:firstLine="720"/>
      </w:pPr>
      <w:r>
        <w:t xml:space="preserve">B. Signal Acquisition </w:t>
      </w:r>
    </w:p>
    <w:p w14:paraId="2130A299" w14:textId="77777777" w:rsidR="000A799E" w:rsidRDefault="000A799E" w:rsidP="003F720E">
      <w:pPr>
        <w:ind w:left="1440"/>
      </w:pPr>
      <w:r>
        <w:t xml:space="preserve">1. 10-20 International Standard measurement and nomenclature for 19 recording sites, both classical and modified </w:t>
      </w:r>
    </w:p>
    <w:p w14:paraId="190E1953" w14:textId="77777777" w:rsidR="000A799E" w:rsidRDefault="000A799E" w:rsidP="003F720E">
      <w:pPr>
        <w:ind w:left="1440"/>
      </w:pPr>
      <w:r>
        <w:t>2. Comparison of QEEG to other neuroimaging techniques (</w:t>
      </w:r>
      <w:proofErr w:type="gramStart"/>
      <w:r>
        <w:t>e.g.</w:t>
      </w:r>
      <w:proofErr w:type="gramEnd"/>
      <w:r>
        <w:t xml:space="preserve"> PET, fMRI, CT, MEG, SPECT, etc.) </w:t>
      </w:r>
    </w:p>
    <w:p w14:paraId="6E6057B8" w14:textId="77777777" w:rsidR="000A799E" w:rsidRDefault="000A799E" w:rsidP="003F720E">
      <w:pPr>
        <w:ind w:left="720" w:firstLine="720"/>
      </w:pPr>
      <w:r>
        <w:t xml:space="preserve">3. Use of limited number of electrodes (fewer than 19). </w:t>
      </w:r>
    </w:p>
    <w:p w14:paraId="32074DE6" w14:textId="77777777" w:rsidR="000A799E" w:rsidRDefault="000A799E" w:rsidP="003F720E">
      <w:pPr>
        <w:ind w:left="720" w:firstLine="720"/>
      </w:pPr>
      <w:r>
        <w:t xml:space="preserve">4. Montage options and their characteristics </w:t>
      </w:r>
    </w:p>
    <w:p w14:paraId="1FFB00F6" w14:textId="77777777" w:rsidR="000A799E" w:rsidRDefault="000A799E" w:rsidP="003F720E">
      <w:pPr>
        <w:ind w:left="1440"/>
      </w:pPr>
      <w:r>
        <w:t xml:space="preserve">5. Recognizing and correcting signals of noncerebral origin, such as but not limited to: Note: eye blinks and eye movements </w:t>
      </w:r>
    </w:p>
    <w:p w14:paraId="4630B725" w14:textId="77777777" w:rsidR="000A799E" w:rsidRDefault="000A799E" w:rsidP="003F720E">
      <w:pPr>
        <w:ind w:left="1440" w:firstLine="720"/>
      </w:pPr>
      <w:r>
        <w:t xml:space="preserve">a. Electromyographic </w:t>
      </w:r>
    </w:p>
    <w:p w14:paraId="47C2FFF7" w14:textId="77777777" w:rsidR="000A799E" w:rsidRDefault="000A799E" w:rsidP="003F720E">
      <w:pPr>
        <w:ind w:left="1440" w:firstLine="720"/>
      </w:pPr>
      <w:r>
        <w:t xml:space="preserve">b. Electro-ocular </w:t>
      </w:r>
    </w:p>
    <w:p w14:paraId="74DDD684" w14:textId="77777777" w:rsidR="000A799E" w:rsidRDefault="000A799E" w:rsidP="003F720E">
      <w:pPr>
        <w:ind w:left="1440" w:firstLine="720"/>
      </w:pPr>
      <w:r>
        <w:t xml:space="preserve">c. Cardiac (pulse) </w:t>
      </w:r>
    </w:p>
    <w:p w14:paraId="045E1ABC" w14:textId="77777777" w:rsidR="000A799E" w:rsidRDefault="000A799E" w:rsidP="003F720E">
      <w:pPr>
        <w:ind w:left="1440" w:firstLine="720"/>
      </w:pPr>
      <w:r>
        <w:t xml:space="preserve">d. Sweat (skin impedance) </w:t>
      </w:r>
    </w:p>
    <w:p w14:paraId="56127788" w14:textId="77777777" w:rsidR="000A799E" w:rsidRDefault="000A799E" w:rsidP="003F720E">
      <w:pPr>
        <w:ind w:left="1440" w:firstLine="720"/>
      </w:pPr>
      <w:r>
        <w:t xml:space="preserve">e. Cable sway </w:t>
      </w:r>
    </w:p>
    <w:p w14:paraId="68783030" w14:textId="77777777" w:rsidR="000A799E" w:rsidRDefault="000A799E" w:rsidP="003F720E">
      <w:pPr>
        <w:ind w:left="1440" w:firstLine="720"/>
      </w:pPr>
      <w:r>
        <w:t xml:space="preserve">f. 60 Hz (grounding) </w:t>
      </w:r>
    </w:p>
    <w:p w14:paraId="4F01A1BB" w14:textId="65DD9A72" w:rsidR="00854647" w:rsidRDefault="000A799E" w:rsidP="003F720E">
      <w:pPr>
        <w:ind w:left="1440" w:firstLine="720"/>
      </w:pPr>
      <w:r>
        <w:t>g. Electrode “pop”</w:t>
      </w:r>
    </w:p>
    <w:p w14:paraId="68F61409" w14:textId="77777777" w:rsidR="000A799E" w:rsidRDefault="000A799E" w:rsidP="003F720E">
      <w:pPr>
        <w:ind w:left="720" w:firstLine="720"/>
      </w:pPr>
      <w:r>
        <w:t xml:space="preserve">6. Recognizing normal EEG patterns </w:t>
      </w:r>
    </w:p>
    <w:p w14:paraId="27577057" w14:textId="436B8F4F" w:rsidR="000A799E" w:rsidRDefault="000A799E" w:rsidP="003F720E">
      <w:pPr>
        <w:ind w:left="1440" w:firstLine="720"/>
      </w:pPr>
      <w:r>
        <w:t>a. posterior dominant rhythm</w:t>
      </w:r>
    </w:p>
    <w:p w14:paraId="3830064E" w14:textId="69451B7E" w:rsidR="000A799E" w:rsidRDefault="000A799E" w:rsidP="003F720E">
      <w:pPr>
        <w:ind w:left="2160"/>
      </w:pPr>
      <w:r>
        <w:lastRenderedPageBreak/>
        <w:t>b. difference between eyes open and eyes closed resting conditions (</w:t>
      </w:r>
      <w:r w:rsidR="003F720E">
        <w:t xml:space="preserve">e.g., </w:t>
      </w:r>
      <w:r>
        <w:t xml:space="preserve">posterior alpha attenuation) </w:t>
      </w:r>
    </w:p>
    <w:p w14:paraId="1065B513" w14:textId="256EB7E1" w:rsidR="000A799E" w:rsidRDefault="000A799E" w:rsidP="003F720E">
      <w:pPr>
        <w:ind w:left="1440" w:firstLine="720"/>
      </w:pPr>
      <w:r>
        <w:t>c. developmental aspects of EEG d. diurnal influences on EEG</w:t>
      </w:r>
    </w:p>
    <w:p w14:paraId="07D1428C" w14:textId="77777777" w:rsidR="000A799E" w:rsidRDefault="000A799E" w:rsidP="003F720E">
      <w:pPr>
        <w:ind w:left="720" w:firstLine="720"/>
      </w:pPr>
      <w:r>
        <w:t xml:space="preserve">7. Evaluation of subject variables during acquisition </w:t>
      </w:r>
    </w:p>
    <w:p w14:paraId="5755C436" w14:textId="77777777" w:rsidR="000A799E" w:rsidRDefault="000A799E" w:rsidP="003F720E">
      <w:pPr>
        <w:ind w:left="1440" w:firstLine="720"/>
      </w:pPr>
      <w:r>
        <w:t xml:space="preserve">a. alertness-drowsiness </w:t>
      </w:r>
    </w:p>
    <w:p w14:paraId="303FA303" w14:textId="77777777" w:rsidR="000A799E" w:rsidRDefault="000A799E" w:rsidP="003F720E">
      <w:pPr>
        <w:ind w:left="1440" w:firstLine="720"/>
      </w:pPr>
      <w:r>
        <w:t xml:space="preserve">b. medication/drug/alcohol effects </w:t>
      </w:r>
    </w:p>
    <w:p w14:paraId="61D1DC2F" w14:textId="77777777" w:rsidR="000A799E" w:rsidRDefault="000A799E" w:rsidP="003F720E">
      <w:pPr>
        <w:ind w:left="1440" w:firstLine="720"/>
      </w:pPr>
      <w:r>
        <w:t xml:space="preserve">c. physical relaxation </w:t>
      </w:r>
    </w:p>
    <w:p w14:paraId="2390E88A" w14:textId="2F1FBFAD" w:rsidR="000A799E" w:rsidRDefault="000A799E" w:rsidP="003F720E">
      <w:pPr>
        <w:ind w:left="1440" w:firstLine="720"/>
      </w:pPr>
      <w:r>
        <w:t>d. eyes closed/eyes open/anxiety</w:t>
      </w:r>
    </w:p>
    <w:p w14:paraId="17F3480E" w14:textId="77777777" w:rsidR="0086329F" w:rsidRDefault="0086329F" w:rsidP="003F720E">
      <w:pPr>
        <w:ind w:firstLine="720"/>
      </w:pPr>
      <w:r>
        <w:t xml:space="preserve">C. Signal Processing </w:t>
      </w:r>
    </w:p>
    <w:p w14:paraId="42D696EB" w14:textId="77777777" w:rsidR="0086329F" w:rsidRDefault="0086329F" w:rsidP="003F720E">
      <w:pPr>
        <w:ind w:left="720" w:firstLine="720"/>
      </w:pPr>
      <w:r>
        <w:t xml:space="preserve">1. Analog, raw EEG </w:t>
      </w:r>
    </w:p>
    <w:p w14:paraId="6DC3EDE0" w14:textId="7DB82E08" w:rsidR="0086329F" w:rsidRDefault="0086329F" w:rsidP="003F720E">
      <w:pPr>
        <w:ind w:left="720" w:firstLine="720"/>
      </w:pPr>
      <w:r>
        <w:t>2. Basic signal measurement terms (e.g.</w:t>
      </w:r>
      <w:r w:rsidR="003F720E">
        <w:t xml:space="preserve">, </w:t>
      </w:r>
      <w:r>
        <w:t xml:space="preserve">amplitude, magnitude, power, Hz) </w:t>
      </w:r>
    </w:p>
    <w:p w14:paraId="0A119C28" w14:textId="77777777" w:rsidR="0086329F" w:rsidRDefault="0086329F" w:rsidP="003F720E">
      <w:pPr>
        <w:ind w:left="1440"/>
      </w:pPr>
      <w:r>
        <w:t xml:space="preserve">3. Filtering methods and subjective characteristics of frequency bands (delta, theta, alpha, beta, gamma) </w:t>
      </w:r>
    </w:p>
    <w:p w14:paraId="04FB109E" w14:textId="77777777" w:rsidR="0086329F" w:rsidRDefault="0086329F" w:rsidP="003F720E">
      <w:pPr>
        <w:ind w:left="720" w:firstLine="720"/>
      </w:pPr>
      <w:r>
        <w:t xml:space="preserve">4. Waveform morphology </w:t>
      </w:r>
    </w:p>
    <w:p w14:paraId="0F0290AA" w14:textId="77777777" w:rsidR="0086329F" w:rsidRDefault="0086329F" w:rsidP="003F720E">
      <w:pPr>
        <w:ind w:left="720" w:firstLine="720"/>
      </w:pPr>
      <w:r>
        <w:t xml:space="preserve">5. Source localization (LORETA inverse solution, Laplacian analysis) </w:t>
      </w:r>
    </w:p>
    <w:p w14:paraId="7009294F" w14:textId="707493C9" w:rsidR="0086329F" w:rsidRDefault="0086329F" w:rsidP="003F720E">
      <w:pPr>
        <w:ind w:left="1440"/>
      </w:pPr>
      <w:r>
        <w:t>6. Clinically significant raw EEG waveforms (</w:t>
      </w:r>
      <w:proofErr w:type="gramStart"/>
      <w:r>
        <w:t>e.g.</w:t>
      </w:r>
      <w:proofErr w:type="gramEnd"/>
      <w:r>
        <w:t xml:space="preserve"> Mu, spike &amp; wave, SMR, sleep spindles, etc.)</w:t>
      </w:r>
    </w:p>
    <w:p w14:paraId="4DAE435E" w14:textId="77777777" w:rsidR="0086329F" w:rsidRDefault="0086329F" w:rsidP="003F720E">
      <w:pPr>
        <w:ind w:firstLine="720"/>
      </w:pPr>
      <w:r>
        <w:t xml:space="preserve">D. Aseptic Techniques </w:t>
      </w:r>
    </w:p>
    <w:p w14:paraId="16A7FF1C" w14:textId="77777777" w:rsidR="0086329F" w:rsidRDefault="0086329F" w:rsidP="003F720E">
      <w:pPr>
        <w:ind w:left="720" w:firstLine="720"/>
      </w:pPr>
      <w:r>
        <w:t xml:space="preserve">1. Client and trainer hygiene </w:t>
      </w:r>
    </w:p>
    <w:p w14:paraId="0617A6F8" w14:textId="77777777" w:rsidR="0086329F" w:rsidRDefault="0086329F" w:rsidP="003F720E">
      <w:pPr>
        <w:ind w:left="720" w:firstLine="720"/>
      </w:pPr>
      <w:r>
        <w:t xml:space="preserve">2. Equipment sterilization </w:t>
      </w:r>
    </w:p>
    <w:p w14:paraId="7C4FA4A5" w14:textId="77777777" w:rsidR="0086329F" w:rsidRDefault="0086329F" w:rsidP="003F720E">
      <w:pPr>
        <w:ind w:left="720" w:firstLine="720"/>
      </w:pPr>
      <w:r>
        <w:t xml:space="preserve">3. Cross contamination </w:t>
      </w:r>
    </w:p>
    <w:p w14:paraId="4356718B" w14:textId="2F1C497B" w:rsidR="0086329F" w:rsidRDefault="0086329F" w:rsidP="003F720E">
      <w:pPr>
        <w:ind w:left="720"/>
      </w:pPr>
      <w:r>
        <w:t>E. Instrumentation Demonstration Client preparation, basic set-up and operation of EEG equipment, proper electrode attachment and location of 10-20 sites, elimination of artifact from EEG recording, recognition of spike/wave activity in the raw EEG, etc.</w:t>
      </w:r>
    </w:p>
    <w:p w14:paraId="15A0F19F" w14:textId="77777777" w:rsidR="0086329F" w:rsidRPr="00B2756E" w:rsidRDefault="0086329F" w:rsidP="0086329F"/>
    <w:p w14:paraId="01784546" w14:textId="71418ED1" w:rsidR="0086329F" w:rsidRPr="00B2756E" w:rsidRDefault="007F4C65" w:rsidP="0086329F">
      <w:pPr>
        <w:rPr>
          <w:b/>
          <w:bCs/>
        </w:rPr>
      </w:pPr>
      <w:r>
        <w:rPr>
          <w:b/>
          <w:bCs/>
        </w:rPr>
        <w:t>I</w:t>
      </w:r>
      <w:r w:rsidR="0086329F" w:rsidRPr="00B2756E">
        <w:rPr>
          <w:b/>
          <w:bCs/>
        </w:rPr>
        <w:t xml:space="preserve">V. </w:t>
      </w:r>
      <w:r w:rsidR="005A1852">
        <w:rPr>
          <w:b/>
          <w:bCs/>
        </w:rPr>
        <w:t>EEG/QEEG</w:t>
      </w:r>
      <w:r w:rsidR="0086329F" w:rsidRPr="00B2756E">
        <w:rPr>
          <w:b/>
          <w:bCs/>
        </w:rPr>
        <w:t xml:space="preserve"> </w:t>
      </w:r>
      <w:proofErr w:type="gramStart"/>
      <w:r w:rsidR="0086329F" w:rsidRPr="00B2756E">
        <w:rPr>
          <w:b/>
          <w:bCs/>
        </w:rPr>
        <w:t>Assessment</w:t>
      </w:r>
      <w:r w:rsidR="005A1852">
        <w:rPr>
          <w:b/>
          <w:bCs/>
        </w:rPr>
        <w:t xml:space="preserve"> </w:t>
      </w:r>
      <w:r w:rsidR="0086329F" w:rsidRPr="00B2756E">
        <w:rPr>
          <w:b/>
          <w:bCs/>
        </w:rPr>
        <w:t xml:space="preserve"> </w:t>
      </w:r>
      <w:r w:rsidR="005A1852">
        <w:rPr>
          <w:b/>
          <w:bCs/>
        </w:rPr>
        <w:t>–</w:t>
      </w:r>
      <w:proofErr w:type="gramEnd"/>
      <w:r w:rsidR="0086329F" w:rsidRPr="00B2756E">
        <w:rPr>
          <w:b/>
          <w:bCs/>
        </w:rPr>
        <w:t xml:space="preserve"> </w:t>
      </w:r>
      <w:r w:rsidR="00FC2C9D">
        <w:rPr>
          <w:b/>
          <w:bCs/>
        </w:rPr>
        <w:t>2</w:t>
      </w:r>
      <w:r w:rsidR="0086329F" w:rsidRPr="00B2756E">
        <w:rPr>
          <w:b/>
          <w:bCs/>
        </w:rPr>
        <w:t xml:space="preserve"> hour</w:t>
      </w:r>
      <w:r w:rsidR="00FC2C9D">
        <w:rPr>
          <w:b/>
          <w:bCs/>
        </w:rPr>
        <w:t>s</w:t>
      </w:r>
      <w:r w:rsidR="0086329F" w:rsidRPr="00B2756E">
        <w:rPr>
          <w:b/>
          <w:bCs/>
        </w:rPr>
        <w:t xml:space="preserve"> </w:t>
      </w:r>
    </w:p>
    <w:p w14:paraId="09AB9F9E" w14:textId="0B769EA4" w:rsidR="0086329F" w:rsidRPr="00B2756E" w:rsidRDefault="0086329F" w:rsidP="003F720E">
      <w:pPr>
        <w:ind w:firstLine="720"/>
      </w:pPr>
      <w:r w:rsidRPr="00B2756E">
        <w:t xml:space="preserve">A. </w:t>
      </w:r>
      <w:r w:rsidR="00B2756E">
        <w:t>Baseline</w:t>
      </w:r>
      <w:r w:rsidRPr="00B2756E">
        <w:t xml:space="preserve"> Assessment </w:t>
      </w:r>
    </w:p>
    <w:p w14:paraId="48D3F08D" w14:textId="32097C02" w:rsidR="0086329F" w:rsidRPr="00B2756E" w:rsidRDefault="0086329F" w:rsidP="003F720E">
      <w:pPr>
        <w:ind w:left="1440"/>
      </w:pPr>
      <w:r w:rsidRPr="00B2756E">
        <w:t xml:space="preserve">1. The client’s presenting </w:t>
      </w:r>
      <w:r w:rsidR="00B2756E">
        <w:t>complaints</w:t>
      </w:r>
      <w:r w:rsidRPr="00B2756E">
        <w:t xml:space="preserve"> and </w:t>
      </w:r>
      <w:r w:rsidR="00B2756E">
        <w:t xml:space="preserve">performance </w:t>
      </w:r>
      <w:r w:rsidRPr="00B2756E">
        <w:t>goals</w:t>
      </w:r>
      <w:r w:rsidR="00B2756E">
        <w:t xml:space="preserve">, </w:t>
      </w:r>
      <w:r w:rsidRPr="00B2756E">
        <w:t xml:space="preserve">medical and psychological conditions, medications, psychosocial and family history, and relevant biographical information, etc. </w:t>
      </w:r>
    </w:p>
    <w:p w14:paraId="477ADAF4" w14:textId="6694D470" w:rsidR="0086329F" w:rsidRDefault="0086329F" w:rsidP="003F720E">
      <w:pPr>
        <w:ind w:left="1440"/>
      </w:pPr>
      <w:r w:rsidRPr="00B2756E">
        <w:t xml:space="preserve">2. </w:t>
      </w:r>
      <w:proofErr w:type="gramStart"/>
      <w:r w:rsidRPr="00B2756E">
        <w:t>Pre</w:t>
      </w:r>
      <w:proofErr w:type="gramEnd"/>
      <w:r w:rsidRPr="00B2756E">
        <w:t xml:space="preserve"> and post-treatment assessments such as </w:t>
      </w:r>
      <w:r w:rsidR="00B2756E">
        <w:t xml:space="preserve">behavioral performance </w:t>
      </w:r>
      <w:r w:rsidRPr="00B2756E">
        <w:t xml:space="preserve">tests, continuous performance tests, EEG/QEEG, appropriate to your </w:t>
      </w:r>
      <w:r w:rsidR="00B2756E">
        <w:t>client and applications</w:t>
      </w:r>
      <w:r w:rsidRPr="00B2756E">
        <w:t>.</w:t>
      </w:r>
    </w:p>
    <w:p w14:paraId="0789DECB" w14:textId="4873D1B9" w:rsidR="00AF66AB" w:rsidRDefault="005A1852" w:rsidP="003F720E">
      <w:pPr>
        <w:ind w:firstLine="720"/>
      </w:pPr>
      <w:r>
        <w:lastRenderedPageBreak/>
        <w:t>B</w:t>
      </w:r>
      <w:r w:rsidR="00AF66AB">
        <w:t xml:space="preserve">. EEG/QEEG Assessment </w:t>
      </w:r>
    </w:p>
    <w:p w14:paraId="4F34C539" w14:textId="77777777" w:rsidR="00AF66AB" w:rsidRDefault="00AF66AB" w:rsidP="003F720E">
      <w:pPr>
        <w:ind w:left="720" w:firstLine="720"/>
      </w:pPr>
      <w:r>
        <w:t xml:space="preserve">1. Standardized EEG Assessments (single or 19-channel baselines) </w:t>
      </w:r>
    </w:p>
    <w:p w14:paraId="367EED61" w14:textId="77777777" w:rsidR="00AF66AB" w:rsidRDefault="00AF66AB" w:rsidP="003F720E">
      <w:pPr>
        <w:ind w:left="720" w:firstLine="720"/>
      </w:pPr>
      <w:r>
        <w:t xml:space="preserve">2. Overview of QEEG – 19-channel QEEG </w:t>
      </w:r>
    </w:p>
    <w:p w14:paraId="3E657BA1" w14:textId="77777777" w:rsidR="00AF66AB" w:rsidRDefault="00AF66AB" w:rsidP="003F720E">
      <w:pPr>
        <w:ind w:left="2160"/>
      </w:pPr>
      <w:r>
        <w:t xml:space="preserve">a. Reading topographical displays (brain maps) and connectivity/coherence displays </w:t>
      </w:r>
    </w:p>
    <w:p w14:paraId="56449DB6" w14:textId="77777777" w:rsidR="00AF66AB" w:rsidRDefault="00AF66AB" w:rsidP="003F720E">
      <w:pPr>
        <w:ind w:left="1440" w:firstLine="720"/>
      </w:pPr>
      <w:r>
        <w:t xml:space="preserve">b. Normative Databases </w:t>
      </w:r>
    </w:p>
    <w:p w14:paraId="2163413C" w14:textId="462B00EB" w:rsidR="00AF66AB" w:rsidRDefault="00AF66AB" w:rsidP="003F720E">
      <w:pPr>
        <w:ind w:left="2160" w:firstLine="720"/>
      </w:pPr>
      <w:r>
        <w:t xml:space="preserve">- definition </w:t>
      </w:r>
    </w:p>
    <w:p w14:paraId="77CA66C5" w14:textId="77777777" w:rsidR="00AF66AB" w:rsidRDefault="00AF66AB" w:rsidP="003F720E">
      <w:pPr>
        <w:ind w:left="2160" w:firstLine="720"/>
      </w:pPr>
      <w:r>
        <w:t xml:space="preserve">- common properties </w:t>
      </w:r>
    </w:p>
    <w:p w14:paraId="2AD59AD0" w14:textId="77777777" w:rsidR="00AF66AB" w:rsidRDefault="00AF66AB" w:rsidP="003F720E">
      <w:pPr>
        <w:ind w:left="2160" w:firstLine="720"/>
      </w:pPr>
      <w:r>
        <w:t>- how they are used</w:t>
      </w:r>
    </w:p>
    <w:p w14:paraId="5FA0F228" w14:textId="7B10E055" w:rsidR="00AF66AB" w:rsidRDefault="00AF66AB" w:rsidP="00543F7D">
      <w:pPr>
        <w:ind w:left="2160"/>
      </w:pPr>
      <w:r>
        <w:t xml:space="preserve">c. Recognizing common normal and abnormal patterns in the EEG (e.g., posterior alpha blocking with eyes open; excessive high frequency beta in alcoholism and anxiety; high frontocentral theta to beta ratio in ADHD, etc.) Note: high </w:t>
      </w:r>
      <w:proofErr w:type="spellStart"/>
      <w:r>
        <w:t>theta:beta</w:t>
      </w:r>
      <w:proofErr w:type="spellEnd"/>
      <w:r>
        <w:t xml:space="preserve"> ratio</w:t>
      </w:r>
    </w:p>
    <w:p w14:paraId="695740EB" w14:textId="08B97C5A" w:rsidR="0015264B" w:rsidRDefault="0015264B" w:rsidP="003F720E">
      <w:pPr>
        <w:ind w:left="720" w:firstLine="720"/>
      </w:pPr>
      <w:r>
        <w:t>3. Overview of ERP assessments</w:t>
      </w:r>
    </w:p>
    <w:p w14:paraId="3C76C525" w14:textId="5013F277" w:rsidR="00AF66AB" w:rsidRDefault="005A1852" w:rsidP="003F720E">
      <w:pPr>
        <w:ind w:firstLine="720"/>
      </w:pPr>
      <w:r>
        <w:t>C</w:t>
      </w:r>
      <w:r w:rsidR="00AF66AB">
        <w:t xml:space="preserve">. Ongoing Assessment </w:t>
      </w:r>
    </w:p>
    <w:p w14:paraId="3375E366" w14:textId="77777777" w:rsidR="00AF66AB" w:rsidRDefault="00AF66AB" w:rsidP="003F720E">
      <w:pPr>
        <w:ind w:left="720" w:firstLine="720"/>
      </w:pPr>
      <w:r>
        <w:t xml:space="preserve">1. Methods of periodic objective evaluation of patient/client progress </w:t>
      </w:r>
    </w:p>
    <w:p w14:paraId="5500AB92" w14:textId="77777777" w:rsidR="003F720E" w:rsidRDefault="00AF66AB" w:rsidP="003F720E">
      <w:pPr>
        <w:ind w:left="720" w:firstLine="720"/>
      </w:pPr>
      <w:r>
        <w:t xml:space="preserve">2. Adjusting and evaluating treatment procedures to improve outcome </w:t>
      </w:r>
    </w:p>
    <w:p w14:paraId="6EADD6F5" w14:textId="01B3423C" w:rsidR="00AF66AB" w:rsidRDefault="005A1852" w:rsidP="005C668B">
      <w:pPr>
        <w:ind w:left="720"/>
      </w:pPr>
      <w:r>
        <w:t>D</w:t>
      </w:r>
      <w:r w:rsidR="00AF66AB">
        <w:t>. Assessment Demonstration Perform a basic EEG assessment, an abbreviated quantitative analysis of less than 19-channels (10/20 System) recording and/or attaching electrode cap, individual sensors, and completing an abbreviated and 19-channel or more EEG/QEEG recording</w:t>
      </w:r>
    </w:p>
    <w:p w14:paraId="5EC67C1C" w14:textId="77777777" w:rsidR="0015264B" w:rsidRDefault="0015264B" w:rsidP="0015264B"/>
    <w:p w14:paraId="64EE73DA" w14:textId="31A2C1D8" w:rsidR="0015264B" w:rsidRPr="0015264B" w:rsidRDefault="0015264B" w:rsidP="0015264B">
      <w:pPr>
        <w:rPr>
          <w:b/>
          <w:bCs/>
        </w:rPr>
      </w:pPr>
      <w:r w:rsidRPr="0015264B">
        <w:rPr>
          <w:b/>
          <w:bCs/>
        </w:rPr>
        <w:t>V</w:t>
      </w:r>
      <w:bookmarkStart w:id="0" w:name="_Hlk93309887"/>
      <w:r w:rsidRPr="0015264B">
        <w:rPr>
          <w:b/>
          <w:bCs/>
        </w:rPr>
        <w:t xml:space="preserve">. </w:t>
      </w:r>
      <w:r w:rsidRPr="0015264B">
        <w:rPr>
          <w:rFonts w:cstheme="minorHAnsi"/>
          <w:b/>
          <w:bCs/>
          <w:color w:val="000000"/>
          <w:sz w:val="24"/>
          <w:szCs w:val="24"/>
          <w:bdr w:val="none" w:sz="0" w:space="0" w:color="auto" w:frame="1"/>
        </w:rPr>
        <w:t>Neurofeedback Optimal Performance Protocols</w:t>
      </w:r>
      <w:r>
        <w:rPr>
          <w:rFonts w:cstheme="minorHAnsi"/>
          <w:b/>
          <w:bCs/>
          <w:color w:val="000000"/>
          <w:sz w:val="24"/>
          <w:szCs w:val="24"/>
          <w:bdr w:val="none" w:sz="0" w:space="0" w:color="auto" w:frame="1"/>
        </w:rPr>
        <w:t xml:space="preserve"> – </w:t>
      </w:r>
      <w:r w:rsidR="009E60CF">
        <w:rPr>
          <w:rFonts w:cstheme="minorHAnsi"/>
          <w:b/>
          <w:bCs/>
          <w:color w:val="000000"/>
          <w:sz w:val="24"/>
          <w:szCs w:val="24"/>
          <w:bdr w:val="none" w:sz="0" w:space="0" w:color="auto" w:frame="1"/>
        </w:rPr>
        <w:t>2</w:t>
      </w:r>
      <w:r>
        <w:rPr>
          <w:rFonts w:cstheme="minorHAnsi"/>
          <w:b/>
          <w:bCs/>
          <w:color w:val="000000"/>
          <w:sz w:val="24"/>
          <w:szCs w:val="24"/>
          <w:bdr w:val="none" w:sz="0" w:space="0" w:color="auto" w:frame="1"/>
        </w:rPr>
        <w:t xml:space="preserve"> hour</w:t>
      </w:r>
      <w:r w:rsidR="009E60CF">
        <w:rPr>
          <w:rFonts w:cstheme="minorHAnsi"/>
          <w:b/>
          <w:bCs/>
          <w:color w:val="000000"/>
          <w:sz w:val="24"/>
          <w:szCs w:val="24"/>
          <w:bdr w:val="none" w:sz="0" w:space="0" w:color="auto" w:frame="1"/>
        </w:rPr>
        <w:t>s</w:t>
      </w:r>
    </w:p>
    <w:p w14:paraId="19DD9D43" w14:textId="76D855B8" w:rsidR="00432965" w:rsidRDefault="0015264B" w:rsidP="00543F7D">
      <w:pPr>
        <w:ind w:firstLine="720"/>
      </w:pPr>
      <w:r>
        <w:t xml:space="preserve">A. </w:t>
      </w:r>
      <w:r w:rsidR="00432965">
        <w:t>Performance attributes in qEEG</w:t>
      </w:r>
    </w:p>
    <w:p w14:paraId="645D68F4" w14:textId="37F06362" w:rsidR="00432965" w:rsidRDefault="00432965" w:rsidP="00543F7D">
      <w:pPr>
        <w:ind w:firstLine="720"/>
      </w:pPr>
      <w:r>
        <w:tab/>
        <w:t>1. Focus and attention</w:t>
      </w:r>
    </w:p>
    <w:p w14:paraId="1C21720F" w14:textId="16BCF28F" w:rsidR="00432965" w:rsidRDefault="00432965" w:rsidP="00543F7D">
      <w:pPr>
        <w:ind w:firstLine="720"/>
      </w:pPr>
      <w:r>
        <w:tab/>
        <w:t>2. Stress and anxiety</w:t>
      </w:r>
    </w:p>
    <w:p w14:paraId="69B20D98" w14:textId="36C5788D" w:rsidR="00432965" w:rsidRDefault="00432965" w:rsidP="00543F7D">
      <w:pPr>
        <w:ind w:firstLine="720"/>
      </w:pPr>
      <w:r>
        <w:tab/>
        <w:t>3. Mood and attitude</w:t>
      </w:r>
    </w:p>
    <w:p w14:paraId="77756BB2" w14:textId="07082A9B" w:rsidR="00432965" w:rsidRDefault="00432965" w:rsidP="00432965">
      <w:pPr>
        <w:ind w:firstLine="720"/>
      </w:pPr>
      <w:r>
        <w:t>B. Culture and goals of neurofeedback in performance</w:t>
      </w:r>
    </w:p>
    <w:p w14:paraId="650E1C79" w14:textId="533B1B39" w:rsidR="00AF66AB" w:rsidRDefault="00432965" w:rsidP="00543F7D">
      <w:pPr>
        <w:ind w:firstLine="720"/>
      </w:pPr>
      <w:r>
        <w:t xml:space="preserve">C. </w:t>
      </w:r>
      <w:r w:rsidR="0016678F">
        <w:t xml:space="preserve">Evolution of neurofeedback protocols </w:t>
      </w:r>
      <w:r w:rsidR="00AF66AB">
        <w:t>for optimal performance</w:t>
      </w:r>
    </w:p>
    <w:p w14:paraId="7B87C695" w14:textId="3E64BC76" w:rsidR="00432965" w:rsidRDefault="00AF66AB" w:rsidP="00432965">
      <w:pPr>
        <w:ind w:left="1440"/>
      </w:pPr>
      <w:r>
        <w:t>1.</w:t>
      </w:r>
      <w:r w:rsidR="0016678F">
        <w:t>Early protocols based on published studies (e.g.,</w:t>
      </w:r>
      <w:r w:rsidR="00FC2C9D">
        <w:t xml:space="preserve"> </w:t>
      </w:r>
      <w:r w:rsidR="0016678F">
        <w:t>Alpha-theta crossover,</w:t>
      </w:r>
      <w:r>
        <w:t xml:space="preserve"> </w:t>
      </w:r>
      <w:proofErr w:type="spellStart"/>
      <w:r w:rsidR="0016678F">
        <w:t>Peniston</w:t>
      </w:r>
      <w:proofErr w:type="spellEnd"/>
      <w:r w:rsidR="0016678F">
        <w:t xml:space="preserve"> Protocol and revised </w:t>
      </w:r>
      <w:proofErr w:type="spellStart"/>
      <w:r w:rsidR="0016678F">
        <w:t>Peniston</w:t>
      </w:r>
      <w:proofErr w:type="spellEnd"/>
      <w:r w:rsidR="0016678F">
        <w:t xml:space="preserve"> Protocols</w:t>
      </w:r>
      <w:r>
        <w:t xml:space="preserve">, </w:t>
      </w:r>
      <w:r w:rsidR="0016678F">
        <w:t xml:space="preserve">SMR protocol, etc.) </w:t>
      </w:r>
    </w:p>
    <w:p w14:paraId="504DD608" w14:textId="49C9AC81" w:rsidR="00667604" w:rsidRDefault="00AF66AB" w:rsidP="009E60CF">
      <w:pPr>
        <w:ind w:left="1440"/>
      </w:pPr>
      <w:r>
        <w:lastRenderedPageBreak/>
        <w:t>2</w:t>
      </w:r>
      <w:r w:rsidR="0016678F">
        <w:t>. Selecting a t</w:t>
      </w:r>
      <w:r w:rsidR="005A1852">
        <w:t xml:space="preserve">raining protocol </w:t>
      </w:r>
      <w:r w:rsidR="0016678F">
        <w:t xml:space="preserve">model: standard (researched) protocols, QEEG-based amplitude and coherence/connectivity training, z-score training, LORETA z-score training, source localization training, etc. </w:t>
      </w:r>
    </w:p>
    <w:p w14:paraId="113685A6" w14:textId="61D8A5E4" w:rsidR="00667604" w:rsidRDefault="009E60CF" w:rsidP="00543F7D">
      <w:pPr>
        <w:ind w:firstLine="720"/>
      </w:pPr>
      <w:r>
        <w:t>D</w:t>
      </w:r>
      <w:r w:rsidR="00667604">
        <w:t xml:space="preserve">. Introduction to Alpha-Theta Training </w:t>
      </w:r>
    </w:p>
    <w:p w14:paraId="5E856E05" w14:textId="15792679" w:rsidR="00667604" w:rsidRDefault="00667604" w:rsidP="00543F7D">
      <w:pPr>
        <w:ind w:left="720" w:firstLine="720"/>
      </w:pPr>
      <w:r>
        <w:t>1. Applications (e.g., to over arousal conditions</w:t>
      </w:r>
      <w:r w:rsidR="0015264B">
        <w:t>, substance misuse</w:t>
      </w:r>
      <w:r>
        <w:t>.)</w:t>
      </w:r>
    </w:p>
    <w:p w14:paraId="0B85B41D" w14:textId="08CA9366" w:rsidR="00667604" w:rsidRDefault="00667604" w:rsidP="00543F7D">
      <w:pPr>
        <w:ind w:left="720" w:firstLine="720"/>
      </w:pPr>
      <w:r>
        <w:t xml:space="preserve">2. Indicators for using revised or original </w:t>
      </w:r>
      <w:proofErr w:type="spellStart"/>
      <w:r>
        <w:t>Peniston</w:t>
      </w:r>
      <w:proofErr w:type="spellEnd"/>
      <w:r>
        <w:t xml:space="preserve"> Protocol </w:t>
      </w:r>
    </w:p>
    <w:p w14:paraId="40050359" w14:textId="77777777" w:rsidR="00667604" w:rsidRDefault="00667604" w:rsidP="00543F7D">
      <w:pPr>
        <w:ind w:left="720" w:firstLine="720"/>
      </w:pPr>
      <w:r>
        <w:t xml:space="preserve">3. Issues related to alpha-theta crossovers, emotional abreactions, etc. </w:t>
      </w:r>
    </w:p>
    <w:p w14:paraId="0B3C1064" w14:textId="77777777" w:rsidR="00667604" w:rsidRDefault="00667604" w:rsidP="00543F7D">
      <w:pPr>
        <w:ind w:left="1440"/>
      </w:pPr>
      <w:r>
        <w:t xml:space="preserve">4. Psychotherapeutic skills and additional training beyond Introductory level course required for Alpha-Theta practitioners </w:t>
      </w:r>
    </w:p>
    <w:p w14:paraId="7F1F699F" w14:textId="59440A2F" w:rsidR="00432965" w:rsidRDefault="009E60CF" w:rsidP="00543F7D">
      <w:pPr>
        <w:ind w:firstLine="720"/>
      </w:pPr>
      <w:r>
        <w:t>E</w:t>
      </w:r>
      <w:r w:rsidR="00667604">
        <w:t xml:space="preserve">. </w:t>
      </w:r>
      <w:r w:rsidR="00432965">
        <w:t>Introduction to SMR training</w:t>
      </w:r>
    </w:p>
    <w:p w14:paraId="790A2086" w14:textId="2E8AFF9C" w:rsidR="00432965" w:rsidRDefault="009E60CF" w:rsidP="00543F7D">
      <w:pPr>
        <w:ind w:firstLine="720"/>
      </w:pPr>
      <w:r>
        <w:t>F</w:t>
      </w:r>
      <w:r w:rsidR="00432965">
        <w:t xml:space="preserve">. qEEG based </w:t>
      </w:r>
      <w:r w:rsidR="002A41B2">
        <w:t>NFB implementation (protocol decision making)</w:t>
      </w:r>
    </w:p>
    <w:p w14:paraId="2CB95627" w14:textId="5CDB57FB" w:rsidR="00667604" w:rsidRDefault="009E60CF" w:rsidP="00543F7D">
      <w:pPr>
        <w:ind w:firstLine="720"/>
      </w:pPr>
      <w:r>
        <w:t>G</w:t>
      </w:r>
      <w:r w:rsidR="002A41B2">
        <w:t xml:space="preserve">. </w:t>
      </w:r>
      <w:r w:rsidR="00667604">
        <w:t xml:space="preserve">Remote </w:t>
      </w:r>
      <w:r w:rsidR="00E44306">
        <w:t xml:space="preserve">&amp; Home-Use </w:t>
      </w:r>
      <w:r>
        <w:t xml:space="preserve">Performance </w:t>
      </w:r>
      <w:r w:rsidR="00667604">
        <w:t>Training</w:t>
      </w:r>
    </w:p>
    <w:p w14:paraId="1FC970A7" w14:textId="126E334A" w:rsidR="002A41B2" w:rsidRDefault="009E60CF" w:rsidP="00543F7D">
      <w:pPr>
        <w:ind w:firstLine="720"/>
      </w:pPr>
      <w:r>
        <w:t>H</w:t>
      </w:r>
      <w:r w:rsidR="002A41B2">
        <w:t>. Monitoring training, measuring progress and generalization to field</w:t>
      </w:r>
      <w:r w:rsidR="00E44306">
        <w:t>/duty performance</w:t>
      </w:r>
      <w:r w:rsidR="002A41B2">
        <w:t xml:space="preserve">. </w:t>
      </w:r>
    </w:p>
    <w:p w14:paraId="0D2BC691" w14:textId="0AB80316" w:rsidR="00585B9A" w:rsidRDefault="009E60CF" w:rsidP="00E44187">
      <w:pPr>
        <w:ind w:firstLine="720"/>
      </w:pPr>
      <w:r>
        <w:t>I</w:t>
      </w:r>
      <w:r w:rsidR="00667604">
        <w:t>. Full Neurofeedback Session Demonstrations.</w:t>
      </w:r>
    </w:p>
    <w:bookmarkEnd w:id="0"/>
    <w:p w14:paraId="505B168B" w14:textId="77777777" w:rsidR="00E44187" w:rsidRDefault="00E44187" w:rsidP="00E44187">
      <w:pPr>
        <w:ind w:firstLine="720"/>
      </w:pPr>
    </w:p>
    <w:p w14:paraId="4FBDC063" w14:textId="1FAF46B6" w:rsidR="00585B9A" w:rsidRPr="007F4C65" w:rsidRDefault="007F4C65" w:rsidP="00585B9A">
      <w:pPr>
        <w:rPr>
          <w:b/>
          <w:bCs/>
        </w:rPr>
      </w:pPr>
      <w:r w:rsidRPr="007F4C65">
        <w:rPr>
          <w:b/>
          <w:bCs/>
        </w:rPr>
        <w:t>V</w:t>
      </w:r>
      <w:r w:rsidR="00585B9A" w:rsidRPr="007F4C65">
        <w:rPr>
          <w:b/>
          <w:bCs/>
        </w:rPr>
        <w:t xml:space="preserve">I. HRV Anatomy and Physiology </w:t>
      </w:r>
      <w:r w:rsidR="00BE19A9">
        <w:rPr>
          <w:b/>
          <w:bCs/>
        </w:rPr>
        <w:t xml:space="preserve">- </w:t>
      </w:r>
      <w:r>
        <w:rPr>
          <w:b/>
          <w:bCs/>
        </w:rPr>
        <w:t>1</w:t>
      </w:r>
      <w:r w:rsidR="00585B9A" w:rsidRPr="007F4C65">
        <w:rPr>
          <w:b/>
          <w:bCs/>
        </w:rPr>
        <w:t xml:space="preserve"> hour</w:t>
      </w:r>
    </w:p>
    <w:p w14:paraId="7F5212A0" w14:textId="77777777" w:rsidR="00585B9A" w:rsidRDefault="00585B9A" w:rsidP="00543F7D">
      <w:pPr>
        <w:ind w:firstLine="720"/>
      </w:pPr>
      <w:r>
        <w:t xml:space="preserve">A. Cardiac Anatomy and Physiology </w:t>
      </w:r>
    </w:p>
    <w:p w14:paraId="6F3F14C7" w14:textId="77777777" w:rsidR="00585B9A" w:rsidRDefault="00585B9A" w:rsidP="00543F7D">
      <w:pPr>
        <w:ind w:left="720" w:firstLine="720"/>
      </w:pPr>
      <w:r>
        <w:t xml:space="preserve">1. How the ECG is generated </w:t>
      </w:r>
    </w:p>
    <w:p w14:paraId="29280EDA" w14:textId="77777777" w:rsidR="00585B9A" w:rsidRDefault="00585B9A" w:rsidP="00543F7D">
      <w:pPr>
        <w:ind w:left="720" w:firstLine="720"/>
      </w:pPr>
      <w:r>
        <w:t xml:space="preserve">2. Sympathetic and parasympathetic influences </w:t>
      </w:r>
    </w:p>
    <w:p w14:paraId="057C8628" w14:textId="620D093B" w:rsidR="00585B9A" w:rsidRDefault="00585B9A" w:rsidP="00543F7D">
      <w:pPr>
        <w:ind w:left="720" w:firstLine="720"/>
      </w:pPr>
      <w:r>
        <w:t xml:space="preserve">3. Heart-brain interaction. </w:t>
      </w:r>
    </w:p>
    <w:p w14:paraId="0D7843FA" w14:textId="77777777" w:rsidR="00585B9A" w:rsidRDefault="00585B9A" w:rsidP="00543F7D">
      <w:pPr>
        <w:ind w:firstLine="720"/>
      </w:pPr>
      <w:r>
        <w:t xml:space="preserve">B. Respiratory Anatomy &amp; Physiology </w:t>
      </w:r>
    </w:p>
    <w:p w14:paraId="126B6F61" w14:textId="77777777" w:rsidR="00883500" w:rsidRDefault="00585B9A" w:rsidP="00543F7D">
      <w:pPr>
        <w:ind w:left="720" w:firstLine="720"/>
      </w:pPr>
      <w:r>
        <w:t xml:space="preserve">1. The functions of breathing </w:t>
      </w:r>
    </w:p>
    <w:p w14:paraId="1B4A22BA" w14:textId="77777777" w:rsidR="00883500" w:rsidRDefault="00585B9A" w:rsidP="00543F7D">
      <w:pPr>
        <w:ind w:left="720" w:firstLine="720"/>
      </w:pPr>
      <w:r>
        <w:t xml:space="preserve">2. The respiratory cycle </w:t>
      </w:r>
    </w:p>
    <w:p w14:paraId="075C7AF9" w14:textId="77777777" w:rsidR="00883500" w:rsidRDefault="00585B9A" w:rsidP="00543F7D">
      <w:pPr>
        <w:ind w:left="720" w:firstLine="720"/>
      </w:pPr>
      <w:r>
        <w:t xml:space="preserve">3. Muscle involvement in breathing </w:t>
      </w:r>
    </w:p>
    <w:p w14:paraId="7AA138D5" w14:textId="77777777" w:rsidR="00883500" w:rsidRDefault="00585B9A" w:rsidP="00543F7D">
      <w:pPr>
        <w:ind w:left="720" w:firstLine="720"/>
      </w:pPr>
      <w:r>
        <w:t xml:space="preserve">4. The Bohr effect </w:t>
      </w:r>
    </w:p>
    <w:p w14:paraId="6CAF78A6" w14:textId="01E64993" w:rsidR="00585B9A" w:rsidRDefault="00585B9A" w:rsidP="00543F7D">
      <w:pPr>
        <w:ind w:left="720" w:firstLine="720"/>
      </w:pPr>
      <w:r>
        <w:t xml:space="preserve">5. Functional and dysfunctional breathing behaviors </w:t>
      </w:r>
    </w:p>
    <w:p w14:paraId="3A9D06E4" w14:textId="77777777" w:rsidR="00883500" w:rsidRDefault="00585B9A" w:rsidP="00543F7D">
      <w:pPr>
        <w:ind w:firstLine="720"/>
      </w:pPr>
      <w:r>
        <w:t xml:space="preserve">C. Autonomic Nervous System Anatomy and Physiology </w:t>
      </w:r>
    </w:p>
    <w:p w14:paraId="60F54E07" w14:textId="77777777" w:rsidR="00883500" w:rsidRDefault="00585B9A" w:rsidP="00543F7D">
      <w:pPr>
        <w:ind w:left="720" w:firstLine="720"/>
      </w:pPr>
      <w:r>
        <w:t xml:space="preserve">1. Three autonomic branches </w:t>
      </w:r>
    </w:p>
    <w:p w14:paraId="74A61F26" w14:textId="3DBF418D" w:rsidR="00585B9A" w:rsidRDefault="00585B9A" w:rsidP="00543F7D">
      <w:pPr>
        <w:ind w:left="720" w:firstLine="720"/>
      </w:pPr>
      <w:r>
        <w:t>2. The vagus nerve</w:t>
      </w:r>
    </w:p>
    <w:p w14:paraId="6D42A459" w14:textId="30A7DA47" w:rsidR="00883500" w:rsidRDefault="00883500" w:rsidP="00883500">
      <w:pPr>
        <w:ind w:left="1440" w:firstLine="720"/>
      </w:pPr>
    </w:p>
    <w:p w14:paraId="72ABAEA5" w14:textId="2A2961AC" w:rsidR="00883500" w:rsidRPr="00D50957" w:rsidRDefault="00D50957" w:rsidP="00883500">
      <w:pPr>
        <w:rPr>
          <w:b/>
          <w:bCs/>
        </w:rPr>
      </w:pPr>
      <w:r>
        <w:rPr>
          <w:b/>
          <w:bCs/>
        </w:rPr>
        <w:lastRenderedPageBreak/>
        <w:t>V</w:t>
      </w:r>
      <w:r w:rsidR="00883500" w:rsidRPr="00D50957">
        <w:rPr>
          <w:b/>
          <w:bCs/>
        </w:rPr>
        <w:t>II. Heart Rate Variability</w:t>
      </w:r>
      <w:r w:rsidR="004053E4">
        <w:rPr>
          <w:b/>
          <w:bCs/>
        </w:rPr>
        <w:t xml:space="preserve"> Meaning and Measurements</w:t>
      </w:r>
      <w:r w:rsidR="00883500" w:rsidRPr="00D50957">
        <w:rPr>
          <w:b/>
          <w:bCs/>
        </w:rPr>
        <w:t xml:space="preserve"> </w:t>
      </w:r>
      <w:r>
        <w:rPr>
          <w:b/>
          <w:bCs/>
        </w:rPr>
        <w:t xml:space="preserve">– </w:t>
      </w:r>
      <w:r w:rsidR="00B308BE">
        <w:rPr>
          <w:b/>
          <w:bCs/>
        </w:rPr>
        <w:t>1</w:t>
      </w:r>
      <w:r>
        <w:rPr>
          <w:b/>
          <w:bCs/>
        </w:rPr>
        <w:t xml:space="preserve"> hour</w:t>
      </w:r>
      <w:r w:rsidR="00B308BE">
        <w:rPr>
          <w:b/>
          <w:bCs/>
        </w:rPr>
        <w:t xml:space="preserve"> </w:t>
      </w:r>
    </w:p>
    <w:p w14:paraId="28127651" w14:textId="77777777" w:rsidR="00883500" w:rsidRDefault="00883500" w:rsidP="00543F7D">
      <w:pPr>
        <w:ind w:firstLine="720"/>
      </w:pPr>
      <w:r>
        <w:t xml:space="preserve">A. The meaning of HRV </w:t>
      </w:r>
    </w:p>
    <w:p w14:paraId="467B9DBC" w14:textId="77777777" w:rsidR="00883500" w:rsidRDefault="00883500" w:rsidP="00543F7D">
      <w:pPr>
        <w:ind w:firstLine="720"/>
      </w:pPr>
      <w:r>
        <w:t xml:space="preserve">B. The sources of HRV </w:t>
      </w:r>
    </w:p>
    <w:p w14:paraId="4BE02E61" w14:textId="4C0D41E3" w:rsidR="00883500" w:rsidRDefault="00883500" w:rsidP="00543F7D">
      <w:pPr>
        <w:ind w:firstLine="720"/>
      </w:pPr>
      <w:r>
        <w:t xml:space="preserve">C. Factors that influence HRV </w:t>
      </w:r>
      <w:r w:rsidR="00543F7D">
        <w:t>(e.g., time of day)</w:t>
      </w:r>
    </w:p>
    <w:p w14:paraId="6C5E3E0C" w14:textId="6CC44AB0" w:rsidR="00883500" w:rsidRDefault="00883500" w:rsidP="00543F7D">
      <w:pPr>
        <w:ind w:firstLine="720"/>
      </w:pPr>
      <w:r>
        <w:t>D. Correlates of low and normal HRV</w:t>
      </w:r>
      <w:r w:rsidR="00543F7D">
        <w:t xml:space="preserve"> (e.g., time of day, overtraining syndrome)</w:t>
      </w:r>
    </w:p>
    <w:p w14:paraId="78F54CF0" w14:textId="77777777" w:rsidR="004053E4" w:rsidRDefault="00883500" w:rsidP="004053E4">
      <w:pPr>
        <w:ind w:firstLine="720"/>
      </w:pPr>
      <w:r>
        <w:t xml:space="preserve">E. The benefits of increased HRV </w:t>
      </w:r>
    </w:p>
    <w:p w14:paraId="041F8999" w14:textId="077D86E8" w:rsidR="004053E4" w:rsidRDefault="004053E4" w:rsidP="004053E4">
      <w:pPr>
        <w:ind w:firstLine="720"/>
      </w:pPr>
      <w:r>
        <w:t xml:space="preserve">F. Time domain measurements and their meaning, properties, and correlates </w:t>
      </w:r>
    </w:p>
    <w:p w14:paraId="48EE598B" w14:textId="102C4287" w:rsidR="004053E4" w:rsidRDefault="004053E4" w:rsidP="004053E4">
      <w:pPr>
        <w:ind w:firstLine="720"/>
      </w:pPr>
      <w:r>
        <w:t xml:space="preserve">G. Frequency domain measurements and their meaning, properties, and correlates </w:t>
      </w:r>
    </w:p>
    <w:p w14:paraId="7AEE14B7" w14:textId="79E76553" w:rsidR="004053E4" w:rsidRDefault="004053E4" w:rsidP="004053E4">
      <w:pPr>
        <w:ind w:firstLine="720"/>
      </w:pPr>
      <w:r>
        <w:t xml:space="preserve">H. Brief versus 24-hour monitoring </w:t>
      </w:r>
    </w:p>
    <w:p w14:paraId="0A53554F" w14:textId="225CA49E" w:rsidR="00883500" w:rsidRDefault="004053E4" w:rsidP="004053E4">
      <w:pPr>
        <w:ind w:firstLine="720"/>
      </w:pPr>
      <w:r>
        <w:t>I. How to interpret HRV measurements</w:t>
      </w:r>
    </w:p>
    <w:p w14:paraId="244967C7" w14:textId="77777777" w:rsidR="00883500" w:rsidRDefault="00883500" w:rsidP="00883500"/>
    <w:p w14:paraId="569F06D5" w14:textId="46102498" w:rsidR="00883500" w:rsidRPr="00D50957" w:rsidRDefault="00D50957" w:rsidP="00883500">
      <w:pPr>
        <w:rPr>
          <w:b/>
          <w:bCs/>
        </w:rPr>
      </w:pPr>
      <w:r>
        <w:rPr>
          <w:b/>
          <w:bCs/>
        </w:rPr>
        <w:t>V</w:t>
      </w:r>
      <w:r w:rsidR="00883500" w:rsidRPr="00D50957">
        <w:rPr>
          <w:b/>
          <w:bCs/>
        </w:rPr>
        <w:t xml:space="preserve">III. HRV Instrumentation </w:t>
      </w:r>
      <w:r w:rsidRPr="00D50957">
        <w:rPr>
          <w:b/>
          <w:bCs/>
        </w:rPr>
        <w:t>– 1 hour</w:t>
      </w:r>
      <w:r w:rsidR="00883500" w:rsidRPr="00D50957">
        <w:rPr>
          <w:b/>
          <w:bCs/>
        </w:rPr>
        <w:t xml:space="preserve"> </w:t>
      </w:r>
    </w:p>
    <w:p w14:paraId="6379184A" w14:textId="77777777" w:rsidR="00883500" w:rsidRDefault="00883500" w:rsidP="00543F7D">
      <w:pPr>
        <w:ind w:firstLine="720"/>
      </w:pPr>
      <w:r>
        <w:t xml:space="preserve">A. Blood volume pulse (BVP) </w:t>
      </w:r>
      <w:r>
        <w:tab/>
      </w:r>
    </w:p>
    <w:p w14:paraId="4AE8D953" w14:textId="77777777" w:rsidR="00883500" w:rsidRDefault="00883500" w:rsidP="00543F7D">
      <w:pPr>
        <w:ind w:left="720" w:firstLine="720"/>
      </w:pPr>
      <w:r>
        <w:t xml:space="preserve">1. Source </w:t>
      </w:r>
    </w:p>
    <w:p w14:paraId="569E4CA8" w14:textId="77777777" w:rsidR="00883500" w:rsidRDefault="00883500" w:rsidP="00543F7D">
      <w:pPr>
        <w:ind w:left="720" w:firstLine="720"/>
      </w:pPr>
      <w:r>
        <w:t xml:space="preserve">2. PPG sensor </w:t>
      </w:r>
    </w:p>
    <w:p w14:paraId="33226159" w14:textId="77777777" w:rsidR="00883500" w:rsidRDefault="00883500" w:rsidP="00543F7D">
      <w:pPr>
        <w:ind w:left="720" w:firstLine="720"/>
      </w:pPr>
      <w:r>
        <w:t xml:space="preserve">3. Signal </w:t>
      </w:r>
    </w:p>
    <w:p w14:paraId="3916536A" w14:textId="77777777" w:rsidR="00883500" w:rsidRDefault="00883500" w:rsidP="00543F7D">
      <w:pPr>
        <w:ind w:left="720" w:firstLine="720"/>
      </w:pPr>
      <w:r>
        <w:t xml:space="preserve">4. Placements </w:t>
      </w:r>
    </w:p>
    <w:p w14:paraId="704CA104" w14:textId="77777777" w:rsidR="00883500" w:rsidRDefault="00883500" w:rsidP="00543F7D">
      <w:pPr>
        <w:ind w:left="720" w:firstLine="720"/>
      </w:pPr>
      <w:r>
        <w:t xml:space="preserve">5. Tracking test </w:t>
      </w:r>
    </w:p>
    <w:p w14:paraId="6A2F6867" w14:textId="288ACFA4" w:rsidR="00883500" w:rsidRDefault="00883500" w:rsidP="00543F7D">
      <w:pPr>
        <w:ind w:left="720" w:firstLine="720"/>
      </w:pPr>
      <w:r>
        <w:t xml:space="preserve">6. Artifacts </w:t>
      </w:r>
    </w:p>
    <w:p w14:paraId="1FDA6FA4" w14:textId="77777777" w:rsidR="00883500" w:rsidRDefault="00883500" w:rsidP="00543F7D">
      <w:pPr>
        <w:ind w:firstLine="720"/>
      </w:pPr>
      <w:r>
        <w:t xml:space="preserve">B. The electrocardiogram (ECG/EKG) </w:t>
      </w:r>
    </w:p>
    <w:p w14:paraId="18BA2FB3" w14:textId="77777777" w:rsidR="00883500" w:rsidRDefault="00883500" w:rsidP="00543F7D">
      <w:pPr>
        <w:ind w:left="720" w:firstLine="720"/>
      </w:pPr>
      <w:r>
        <w:t xml:space="preserve">1. Source </w:t>
      </w:r>
    </w:p>
    <w:p w14:paraId="470DD25A" w14:textId="77777777" w:rsidR="00883500" w:rsidRDefault="00883500" w:rsidP="00543F7D">
      <w:pPr>
        <w:ind w:left="720" w:firstLine="720"/>
      </w:pPr>
      <w:r>
        <w:t xml:space="preserve">2. ECG sensor </w:t>
      </w:r>
    </w:p>
    <w:p w14:paraId="0A6E4185" w14:textId="77777777" w:rsidR="00883500" w:rsidRDefault="00883500" w:rsidP="00543F7D">
      <w:pPr>
        <w:ind w:left="720" w:firstLine="720"/>
      </w:pPr>
      <w:r>
        <w:t xml:space="preserve">3. Signal </w:t>
      </w:r>
    </w:p>
    <w:p w14:paraId="64263BA8" w14:textId="77777777" w:rsidR="00883500" w:rsidRDefault="00883500" w:rsidP="00543F7D">
      <w:pPr>
        <w:ind w:left="720" w:firstLine="720"/>
      </w:pPr>
      <w:r>
        <w:t xml:space="preserve">4. Placements </w:t>
      </w:r>
    </w:p>
    <w:p w14:paraId="0094D9BC" w14:textId="77777777" w:rsidR="00883500" w:rsidRDefault="00883500" w:rsidP="00543F7D">
      <w:pPr>
        <w:ind w:left="720" w:firstLine="720"/>
      </w:pPr>
      <w:r>
        <w:t xml:space="preserve">5. Tracking test </w:t>
      </w:r>
    </w:p>
    <w:p w14:paraId="326D97A8" w14:textId="46C9F982" w:rsidR="00883500" w:rsidRDefault="00883500" w:rsidP="00543F7D">
      <w:pPr>
        <w:ind w:left="720" w:firstLine="720"/>
      </w:pPr>
      <w:r>
        <w:t>6. Artifacts</w:t>
      </w:r>
    </w:p>
    <w:p w14:paraId="75260C35" w14:textId="77777777" w:rsidR="00757EC0" w:rsidRDefault="00757EC0" w:rsidP="00883500"/>
    <w:p w14:paraId="426F4886" w14:textId="5D4E2A13" w:rsidR="00883500" w:rsidRPr="00757EC0" w:rsidRDefault="004053E4" w:rsidP="00883500">
      <w:pPr>
        <w:rPr>
          <w:b/>
          <w:bCs/>
        </w:rPr>
      </w:pPr>
      <w:r>
        <w:rPr>
          <w:b/>
          <w:bCs/>
        </w:rPr>
        <w:t>I</w:t>
      </w:r>
      <w:r w:rsidR="00D50957" w:rsidRPr="00757EC0">
        <w:rPr>
          <w:b/>
          <w:bCs/>
        </w:rPr>
        <w:t>X</w:t>
      </w:r>
      <w:r w:rsidR="00883500" w:rsidRPr="00757EC0">
        <w:rPr>
          <w:b/>
          <w:bCs/>
        </w:rPr>
        <w:t xml:space="preserve">. HRV Biofeedback Strategies </w:t>
      </w:r>
      <w:r w:rsidR="00D50957" w:rsidRPr="00757EC0">
        <w:rPr>
          <w:b/>
          <w:bCs/>
        </w:rPr>
        <w:t>– 1 hour</w:t>
      </w:r>
    </w:p>
    <w:p w14:paraId="61A54CFD" w14:textId="77777777" w:rsidR="00883500" w:rsidRDefault="00883500" w:rsidP="007157C7">
      <w:pPr>
        <w:ind w:firstLine="720"/>
      </w:pPr>
      <w:r>
        <w:t xml:space="preserve">A. How to explain HRV biofeedback to a client </w:t>
      </w:r>
    </w:p>
    <w:p w14:paraId="70063CAD" w14:textId="77777777" w:rsidR="00883500" w:rsidRDefault="00883500" w:rsidP="007157C7">
      <w:pPr>
        <w:ind w:firstLine="720"/>
      </w:pPr>
      <w:r>
        <w:lastRenderedPageBreak/>
        <w:t xml:space="preserve">B. How to assess breathing </w:t>
      </w:r>
    </w:p>
    <w:p w14:paraId="0E702911" w14:textId="77777777" w:rsidR="00883500" w:rsidRDefault="00883500" w:rsidP="007157C7">
      <w:pPr>
        <w:ind w:firstLine="720"/>
      </w:pPr>
      <w:r>
        <w:t xml:space="preserve">C. How to measure the resonance frequency </w:t>
      </w:r>
    </w:p>
    <w:p w14:paraId="6CA72020" w14:textId="77777777" w:rsidR="00883500" w:rsidRDefault="00883500" w:rsidP="007157C7">
      <w:pPr>
        <w:ind w:firstLine="720"/>
      </w:pPr>
      <w:r>
        <w:t xml:space="preserve">D. How to teach resonance frequency breathing </w:t>
      </w:r>
    </w:p>
    <w:p w14:paraId="23505BC9" w14:textId="77777777" w:rsidR="00883500" w:rsidRDefault="00883500" w:rsidP="007157C7">
      <w:pPr>
        <w:ind w:firstLine="720"/>
      </w:pPr>
      <w:r>
        <w:t xml:space="preserve">E. How to structure an HRV biofeedback training session </w:t>
      </w:r>
    </w:p>
    <w:p w14:paraId="4B734505" w14:textId="77777777" w:rsidR="00883500" w:rsidRDefault="00883500" w:rsidP="007157C7">
      <w:pPr>
        <w:ind w:firstLine="720"/>
      </w:pPr>
      <w:r>
        <w:t xml:space="preserve">F. How to augment training with emotional regulation strategies </w:t>
      </w:r>
    </w:p>
    <w:p w14:paraId="7E2BA860" w14:textId="77777777" w:rsidR="00147D66" w:rsidRDefault="00883500" w:rsidP="007157C7">
      <w:pPr>
        <w:ind w:firstLine="720"/>
      </w:pPr>
      <w:r>
        <w:t xml:space="preserve">G. HRV biofeedback side effects and contraindications </w:t>
      </w:r>
    </w:p>
    <w:p w14:paraId="441F7925" w14:textId="1AB10CCC" w:rsidR="00883500" w:rsidRDefault="00883500" w:rsidP="007157C7">
      <w:pPr>
        <w:ind w:left="720"/>
      </w:pPr>
      <w:r>
        <w:t xml:space="preserve">H. Practice assignments to promote generalization </w:t>
      </w:r>
    </w:p>
    <w:p w14:paraId="6A6B7AA3" w14:textId="0E0E83F6" w:rsidR="004053E4" w:rsidRDefault="004053E4" w:rsidP="004053E4">
      <w:r>
        <w:t xml:space="preserve">X. HRV Optimal Performance Protocols – </w:t>
      </w:r>
      <w:r w:rsidR="00B308BE">
        <w:t>1</w:t>
      </w:r>
      <w:r>
        <w:t xml:space="preserve"> hour</w:t>
      </w:r>
    </w:p>
    <w:p w14:paraId="384CB2FB" w14:textId="49FBEAF5" w:rsidR="004053E4" w:rsidRDefault="004053E4" w:rsidP="004053E4">
      <w:r>
        <w:t xml:space="preserve">               A. Performance attributes in HRV</w:t>
      </w:r>
    </w:p>
    <w:p w14:paraId="717B1302" w14:textId="0465412F" w:rsidR="004053E4" w:rsidRDefault="004053E4" w:rsidP="004053E4">
      <w:r>
        <w:tab/>
        <w:t xml:space="preserve">            1. Focus and attention</w:t>
      </w:r>
    </w:p>
    <w:p w14:paraId="19952D0A" w14:textId="4B0E70EE" w:rsidR="004053E4" w:rsidRDefault="004053E4" w:rsidP="004053E4">
      <w:r>
        <w:tab/>
        <w:t xml:space="preserve">            2. Stress and anxiety</w:t>
      </w:r>
    </w:p>
    <w:p w14:paraId="0AED8F1C" w14:textId="271FC8AF" w:rsidR="004053E4" w:rsidRDefault="004053E4" w:rsidP="004053E4">
      <w:r>
        <w:tab/>
        <w:t xml:space="preserve">            3. Mood and attitude</w:t>
      </w:r>
    </w:p>
    <w:p w14:paraId="5697DAAB" w14:textId="048AE5E1" w:rsidR="004053E4" w:rsidRDefault="004053E4" w:rsidP="004053E4">
      <w:r>
        <w:t xml:space="preserve">               B. Culture and goals of HRV in performance</w:t>
      </w:r>
    </w:p>
    <w:p w14:paraId="1AACC67D" w14:textId="6167E5C6" w:rsidR="004053E4" w:rsidRDefault="004053E4" w:rsidP="004053E4">
      <w:r>
        <w:t xml:space="preserve">               C. Evolution of HRV protocols for optimal performance</w:t>
      </w:r>
    </w:p>
    <w:p w14:paraId="71476041" w14:textId="32A6F0B4" w:rsidR="004053E4" w:rsidRDefault="004053E4" w:rsidP="004053E4">
      <w:r>
        <w:t xml:space="preserve">                           1. Early protocols based on published studies (e.g., resonance frequency training)</w:t>
      </w:r>
    </w:p>
    <w:p w14:paraId="5A449C51" w14:textId="5F818E3F" w:rsidR="004053E4" w:rsidRDefault="004053E4" w:rsidP="004053E4">
      <w:r>
        <w:t xml:space="preserve">                           2. Selecting a training protocol model (e.g., 0.1 Hz paced breathing, resonance frequency</w:t>
      </w:r>
      <w:r>
        <w:br/>
        <w:t xml:space="preserve">                                training, rhythmic skeletal muscle tension)</w:t>
      </w:r>
    </w:p>
    <w:p w14:paraId="152DAF43" w14:textId="37E455D1" w:rsidR="004053E4" w:rsidRDefault="004053E4" w:rsidP="004053E4">
      <w:r>
        <w:t xml:space="preserve">                D. Introduction to HRV training </w:t>
      </w:r>
    </w:p>
    <w:p w14:paraId="14A95D08" w14:textId="5CE8B3E9" w:rsidR="004053E4" w:rsidRDefault="004053E4" w:rsidP="004053E4">
      <w:r>
        <w:t xml:space="preserve">                            1. Applications (e.g., to anxiety, over-arousal conditions, depression)</w:t>
      </w:r>
    </w:p>
    <w:p w14:paraId="4062BE85" w14:textId="6C4DCCC1" w:rsidR="004053E4" w:rsidRDefault="004053E4" w:rsidP="004053E4">
      <w:r>
        <w:t xml:space="preserve">                            2. Indicators for using paced breathing and/or RSMT protocols </w:t>
      </w:r>
    </w:p>
    <w:p w14:paraId="28D115E9" w14:textId="501ECB9B" w:rsidR="004053E4" w:rsidRDefault="004053E4" w:rsidP="004053E4">
      <w:r>
        <w:t xml:space="preserve">                E. Remote &amp; Home-Use Performance Training</w:t>
      </w:r>
    </w:p>
    <w:p w14:paraId="784247F5" w14:textId="1651E3A8" w:rsidR="004053E4" w:rsidRDefault="004053E4" w:rsidP="004053E4">
      <w:r>
        <w:t xml:space="preserve">                F. Monitoring training, measuring progress and generalization to field/duty performance. </w:t>
      </w:r>
    </w:p>
    <w:p w14:paraId="5E210466" w14:textId="1F683D1E" w:rsidR="004053E4" w:rsidRDefault="004053E4" w:rsidP="004053E4">
      <w:r>
        <w:t xml:space="preserve">                G. Full HRV Session Demonstrations.</w:t>
      </w:r>
    </w:p>
    <w:sectPr w:rsidR="004053E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572A" w14:textId="77777777" w:rsidR="00706526" w:rsidRDefault="00706526" w:rsidP="00B6325C">
      <w:pPr>
        <w:spacing w:after="0" w:line="240" w:lineRule="auto"/>
      </w:pPr>
      <w:r>
        <w:separator/>
      </w:r>
    </w:p>
  </w:endnote>
  <w:endnote w:type="continuationSeparator" w:id="0">
    <w:p w14:paraId="3DDED789" w14:textId="77777777" w:rsidR="00706526" w:rsidRDefault="00706526" w:rsidP="00B6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BC09" w14:textId="77777777" w:rsidR="00706526" w:rsidRDefault="00706526" w:rsidP="00B6325C">
      <w:pPr>
        <w:spacing w:after="0" w:line="240" w:lineRule="auto"/>
      </w:pPr>
      <w:r>
        <w:separator/>
      </w:r>
    </w:p>
  </w:footnote>
  <w:footnote w:type="continuationSeparator" w:id="0">
    <w:p w14:paraId="3CBA3CA1" w14:textId="77777777" w:rsidR="00706526" w:rsidRDefault="00706526" w:rsidP="00B6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A7D5" w14:textId="15A041A8" w:rsidR="00B6325C" w:rsidRDefault="00B6325C">
    <w:pPr>
      <w:pStyle w:val="Header"/>
    </w:pPr>
    <w:r>
      <w:t>DRAFT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A97"/>
    <w:multiLevelType w:val="hybridMultilevel"/>
    <w:tmpl w:val="F2CC1CBC"/>
    <w:lvl w:ilvl="0" w:tplc="D53CEE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55CE8"/>
    <w:multiLevelType w:val="hybridMultilevel"/>
    <w:tmpl w:val="1A9669D8"/>
    <w:lvl w:ilvl="0" w:tplc="FFFFFFFF">
      <w:start w:val="5"/>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B6821F7"/>
    <w:multiLevelType w:val="hybridMultilevel"/>
    <w:tmpl w:val="1A9669D8"/>
    <w:lvl w:ilvl="0" w:tplc="CE58841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E11EE5"/>
    <w:multiLevelType w:val="multilevel"/>
    <w:tmpl w:val="CC6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355D7E"/>
    <w:multiLevelType w:val="multilevel"/>
    <w:tmpl w:val="8E54A76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13FB6"/>
    <w:multiLevelType w:val="multilevel"/>
    <w:tmpl w:val="E57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53092"/>
    <w:multiLevelType w:val="multilevel"/>
    <w:tmpl w:val="212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C22B9"/>
    <w:multiLevelType w:val="multilevel"/>
    <w:tmpl w:val="820E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4E056C"/>
    <w:multiLevelType w:val="multilevel"/>
    <w:tmpl w:val="58D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960C9"/>
    <w:multiLevelType w:val="hybridMultilevel"/>
    <w:tmpl w:val="29A4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A240B"/>
    <w:multiLevelType w:val="hybridMultilevel"/>
    <w:tmpl w:val="1A9669D8"/>
    <w:lvl w:ilvl="0" w:tplc="FFFFFFFF">
      <w:start w:val="5"/>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6BB044E"/>
    <w:multiLevelType w:val="multilevel"/>
    <w:tmpl w:val="9E4C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6106A5"/>
    <w:multiLevelType w:val="multilevel"/>
    <w:tmpl w:val="12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0F64C9"/>
    <w:multiLevelType w:val="multilevel"/>
    <w:tmpl w:val="9E8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6"/>
  </w:num>
  <w:num w:numId="4">
    <w:abstractNumId w:val="13"/>
  </w:num>
  <w:num w:numId="5">
    <w:abstractNumId w:val="4"/>
  </w:num>
  <w:num w:numId="6">
    <w:abstractNumId w:val="11"/>
  </w:num>
  <w:num w:numId="7">
    <w:abstractNumId w:val="12"/>
  </w:num>
  <w:num w:numId="8">
    <w:abstractNumId w:val="5"/>
  </w:num>
  <w:num w:numId="9">
    <w:abstractNumId w:val="8"/>
  </w:num>
  <w:num w:numId="10">
    <w:abstractNumId w:val="9"/>
  </w:num>
  <w:num w:numId="11">
    <w:abstractNumId w:val="0"/>
  </w:num>
  <w:num w:numId="12">
    <w:abstractNumId w:val="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DIG0oaWlpZmZko6SsGpxcWZ+XkgBUa1ABLw6jMsAAAA"/>
  </w:docVars>
  <w:rsids>
    <w:rsidRoot w:val="00AB571D"/>
    <w:rsid w:val="00011467"/>
    <w:rsid w:val="0007512D"/>
    <w:rsid w:val="00082874"/>
    <w:rsid w:val="000A799E"/>
    <w:rsid w:val="00100C5C"/>
    <w:rsid w:val="00147D66"/>
    <w:rsid w:val="0015264B"/>
    <w:rsid w:val="0016678F"/>
    <w:rsid w:val="001B2669"/>
    <w:rsid w:val="001D62E4"/>
    <w:rsid w:val="002A41B2"/>
    <w:rsid w:val="00363606"/>
    <w:rsid w:val="003F720E"/>
    <w:rsid w:val="004053E4"/>
    <w:rsid w:val="00432965"/>
    <w:rsid w:val="004C0CED"/>
    <w:rsid w:val="00543F7D"/>
    <w:rsid w:val="00550C61"/>
    <w:rsid w:val="00560A08"/>
    <w:rsid w:val="0057712A"/>
    <w:rsid w:val="00585B9A"/>
    <w:rsid w:val="005A1852"/>
    <w:rsid w:val="005C668B"/>
    <w:rsid w:val="00624EB1"/>
    <w:rsid w:val="00667604"/>
    <w:rsid w:val="006B38E6"/>
    <w:rsid w:val="00706526"/>
    <w:rsid w:val="007157C7"/>
    <w:rsid w:val="00757EC0"/>
    <w:rsid w:val="00777EA5"/>
    <w:rsid w:val="007F4C65"/>
    <w:rsid w:val="00854647"/>
    <w:rsid w:val="0086329F"/>
    <w:rsid w:val="00883500"/>
    <w:rsid w:val="008A7115"/>
    <w:rsid w:val="008E22C2"/>
    <w:rsid w:val="008F0AD8"/>
    <w:rsid w:val="00956BE2"/>
    <w:rsid w:val="009822D4"/>
    <w:rsid w:val="009E44C6"/>
    <w:rsid w:val="009E60CF"/>
    <w:rsid w:val="00A70814"/>
    <w:rsid w:val="00AB571D"/>
    <w:rsid w:val="00AF66AB"/>
    <w:rsid w:val="00B07880"/>
    <w:rsid w:val="00B2756E"/>
    <w:rsid w:val="00B308BE"/>
    <w:rsid w:val="00B6325C"/>
    <w:rsid w:val="00BE19A9"/>
    <w:rsid w:val="00CB1844"/>
    <w:rsid w:val="00CB6F37"/>
    <w:rsid w:val="00D32438"/>
    <w:rsid w:val="00D50957"/>
    <w:rsid w:val="00E44187"/>
    <w:rsid w:val="00E44306"/>
    <w:rsid w:val="00EA085B"/>
    <w:rsid w:val="00EC18A4"/>
    <w:rsid w:val="00F05539"/>
    <w:rsid w:val="00FC1CAC"/>
    <w:rsid w:val="00FC2C9D"/>
    <w:rsid w:val="00FE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836F"/>
  <w15:chartTrackingRefBased/>
  <w15:docId w15:val="{D6C6DBD0-09D8-4C75-A137-F87A68A2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7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71D"/>
    <w:rPr>
      <w:b/>
      <w:bCs/>
    </w:rPr>
  </w:style>
  <w:style w:type="character" w:styleId="Hyperlink">
    <w:name w:val="Hyperlink"/>
    <w:basedOn w:val="DefaultParagraphFont"/>
    <w:uiPriority w:val="99"/>
    <w:semiHidden/>
    <w:unhideWhenUsed/>
    <w:rsid w:val="00AB571D"/>
    <w:rPr>
      <w:color w:val="0000FF"/>
      <w:u w:val="single"/>
    </w:rPr>
  </w:style>
  <w:style w:type="character" w:customStyle="1" w:styleId="apple-tab-span">
    <w:name w:val="apple-tab-span"/>
    <w:basedOn w:val="DefaultParagraphFont"/>
    <w:rsid w:val="008F0AD8"/>
  </w:style>
  <w:style w:type="paragraph" w:styleId="ListParagraph">
    <w:name w:val="List Paragraph"/>
    <w:basedOn w:val="Normal"/>
    <w:uiPriority w:val="34"/>
    <w:qFormat/>
    <w:rsid w:val="00854647"/>
    <w:pPr>
      <w:ind w:left="720"/>
      <w:contextualSpacing/>
    </w:pPr>
  </w:style>
  <w:style w:type="paragraph" w:styleId="Revision">
    <w:name w:val="Revision"/>
    <w:hidden/>
    <w:uiPriority w:val="99"/>
    <w:semiHidden/>
    <w:rsid w:val="00432965"/>
    <w:pPr>
      <w:spacing w:after="0" w:line="240" w:lineRule="auto"/>
    </w:pPr>
  </w:style>
  <w:style w:type="paragraph" w:styleId="Header">
    <w:name w:val="header"/>
    <w:basedOn w:val="Normal"/>
    <w:link w:val="HeaderChar"/>
    <w:uiPriority w:val="99"/>
    <w:unhideWhenUsed/>
    <w:rsid w:val="00B6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25C"/>
  </w:style>
  <w:style w:type="paragraph" w:styleId="Footer">
    <w:name w:val="footer"/>
    <w:basedOn w:val="Normal"/>
    <w:link w:val="FooterChar"/>
    <w:uiPriority w:val="99"/>
    <w:unhideWhenUsed/>
    <w:rsid w:val="00B6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97366">
      <w:bodyDiv w:val="1"/>
      <w:marLeft w:val="0"/>
      <w:marRight w:val="0"/>
      <w:marTop w:val="0"/>
      <w:marBottom w:val="0"/>
      <w:divBdr>
        <w:top w:val="none" w:sz="0" w:space="0" w:color="auto"/>
        <w:left w:val="none" w:sz="0" w:space="0" w:color="auto"/>
        <w:bottom w:val="none" w:sz="0" w:space="0" w:color="auto"/>
        <w:right w:val="none" w:sz="0" w:space="0" w:color="auto"/>
      </w:divBdr>
    </w:div>
    <w:div w:id="14132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ia.memberclicks.net/assets/docs/ProfessionalStandardsAndEthicalPrinciplesofBiofeedback.pdf" TargetMode="External"/><Relationship Id="rId13" Type="http://schemas.openxmlformats.org/officeDocument/2006/relationships/hyperlink" Target="https://bcia.memberclicks.net/assets/docs/ProfessionalStandardsAndEthicalPrinciplesofBiofeedback.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cia.memberclicks.net/index.php?option=com_mcform&amp;view=ngforms&amp;id=20881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ia.memberclicks.net/assets/docs/Exam%20FAQ.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cia.memberclicks.net/index.php?option=com_mcform&amp;view=ngforms&amp;id=2088187" TargetMode="External"/><Relationship Id="rId4" Type="http://schemas.openxmlformats.org/officeDocument/2006/relationships/webSettings" Target="webSettings.xml"/><Relationship Id="rId9" Type="http://schemas.openxmlformats.org/officeDocument/2006/relationships/hyperlink" Target="https://bcia.memberclicks.net/assets/HRVCommonDocs/HRV%20Certificate%20Core%20Reading%20Lis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Fred Shaffer</cp:lastModifiedBy>
  <cp:revision>3</cp:revision>
  <dcterms:created xsi:type="dcterms:W3CDTF">2022-01-19T02:20:00Z</dcterms:created>
  <dcterms:modified xsi:type="dcterms:W3CDTF">2022-01-19T02:22:00Z</dcterms:modified>
</cp:coreProperties>
</file>